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EEF221" w14:textId="184A8D7A" w:rsidR="00EA6DD2" w:rsidRDefault="00EA6DD2" w:rsidP="00D16004">
      <w:pPr>
        <w:pStyle w:val="Titre1"/>
        <w:jc w:val="left"/>
        <w:rPr>
          <w:color w:val="91C256" w:themeColor="accent6"/>
          <w:sz w:val="28"/>
          <w:szCs w:val="26"/>
        </w:rPr>
      </w:pPr>
      <w:r>
        <w:rPr>
          <w:color w:val="91C256" w:themeColor="accent6"/>
          <w:sz w:val="28"/>
          <w:szCs w:val="26"/>
        </w:rPr>
        <w:t>D</w:t>
      </w:r>
      <w:r w:rsidRPr="00EA6DD2">
        <w:rPr>
          <w:color w:val="91C256" w:themeColor="accent6"/>
          <w:sz w:val="28"/>
          <w:szCs w:val="26"/>
        </w:rPr>
        <w:t>ÉLIBÉRATION D’ADHESION A LA CONVENTION DE PARTICIPATION POUR DES RISQUES DE SANTE MISE EN PLACE PAR LE</w:t>
      </w:r>
      <w:r w:rsidR="00D16004">
        <w:rPr>
          <w:color w:val="91C256" w:themeColor="accent6"/>
          <w:sz w:val="28"/>
          <w:szCs w:val="26"/>
        </w:rPr>
        <w:t xml:space="preserve"> </w:t>
      </w:r>
      <w:r w:rsidRPr="00EA6DD2">
        <w:rPr>
          <w:color w:val="91C256" w:themeColor="accent6"/>
          <w:sz w:val="28"/>
          <w:szCs w:val="26"/>
        </w:rPr>
        <w:t>CENTRE DE GESTION DE LA MOSELLE</w:t>
      </w:r>
    </w:p>
    <w:p w14:paraId="7D5E7A70" w14:textId="77777777" w:rsidR="00EA6DD2" w:rsidRDefault="00EA6DD2" w:rsidP="00EA6DD2">
      <w:pPr>
        <w:autoSpaceDE w:val="0"/>
        <w:rPr>
          <w:b/>
          <w:bCs/>
        </w:rPr>
      </w:pPr>
    </w:p>
    <w:p w14:paraId="0659B770" w14:textId="6E66104E" w:rsidR="00EA6DD2" w:rsidRDefault="00EA6DD2" w:rsidP="00EA6DD2">
      <w:pPr>
        <w:autoSpaceDE w:val="0"/>
        <w:rPr>
          <w:b/>
          <w:bCs/>
        </w:rPr>
      </w:pPr>
      <w:r w:rsidRPr="00EA6DD2">
        <w:rPr>
          <w:b/>
          <w:bCs/>
        </w:rPr>
        <w:t>NOM DE LA COLLECTIVITE</w:t>
      </w:r>
      <w:r>
        <w:rPr>
          <w:b/>
          <w:bCs/>
        </w:rPr>
        <w:t> </w:t>
      </w:r>
    </w:p>
    <w:p w14:paraId="5C8C6556" w14:textId="77777777" w:rsidR="00D16004" w:rsidRPr="00D16004" w:rsidRDefault="00D16004" w:rsidP="00EA6DD2">
      <w:pPr>
        <w:autoSpaceDE w:val="0"/>
        <w:rPr>
          <w:b/>
          <w:bCs/>
        </w:rPr>
      </w:pPr>
    </w:p>
    <w:p w14:paraId="3ADEFA29" w14:textId="77777777" w:rsidR="00EA6DD2" w:rsidRPr="00EA6DD2" w:rsidRDefault="00EA6DD2" w:rsidP="00EA6DD2">
      <w:pPr>
        <w:autoSpaceDE w:val="0"/>
        <w:rPr>
          <w:bCs/>
        </w:rPr>
      </w:pPr>
      <w:r w:rsidRPr="00EA6DD2">
        <w:rPr>
          <w:bCs/>
        </w:rPr>
        <w:t>L'an deux mille vingt</w:t>
      </w:r>
    </w:p>
    <w:p w14:paraId="172FD2C2" w14:textId="77777777" w:rsidR="00EA6DD2" w:rsidRPr="00EA6DD2" w:rsidRDefault="00EA6DD2" w:rsidP="00EA6DD2">
      <w:pPr>
        <w:autoSpaceDE w:val="0"/>
        <w:rPr>
          <w:bCs/>
        </w:rPr>
      </w:pPr>
      <w:r w:rsidRPr="00EA6DD2">
        <w:rPr>
          <w:bCs/>
        </w:rPr>
        <w:t>Le (jour) (mois) à (heures - minutes).</w:t>
      </w:r>
    </w:p>
    <w:p w14:paraId="20B52A7B" w14:textId="77777777" w:rsidR="00EA6DD2" w:rsidRPr="00EA6DD2" w:rsidRDefault="00EA6DD2" w:rsidP="00EA6DD2">
      <w:pPr>
        <w:autoSpaceDE w:val="0"/>
        <w:rPr>
          <w:bCs/>
        </w:rPr>
      </w:pPr>
    </w:p>
    <w:p w14:paraId="592FA4BF" w14:textId="77777777" w:rsidR="00EA6DD2" w:rsidRPr="00EA6DD2" w:rsidRDefault="00EA6DD2" w:rsidP="00EA6DD2">
      <w:pPr>
        <w:autoSpaceDE w:val="0"/>
        <w:rPr>
          <w:b/>
          <w:bCs/>
        </w:rPr>
      </w:pPr>
      <w:r w:rsidRPr="00EA6DD2">
        <w:rPr>
          <w:b/>
          <w:bCs/>
        </w:rPr>
        <w:t>Le (organe délibérant), légalement convoqué, s'est réuni à (lieu), en séance publique sous la présidence de Madame / Monsieur (qualité de l'autorité territoriale).</w:t>
      </w:r>
    </w:p>
    <w:p w14:paraId="13D01326" w14:textId="77777777" w:rsidR="00EA6DD2" w:rsidRPr="00EA6DD2" w:rsidRDefault="00EA6DD2" w:rsidP="00EA6DD2">
      <w:pPr>
        <w:autoSpaceDE w:val="0"/>
        <w:rPr>
          <w:bCs/>
        </w:rPr>
      </w:pPr>
      <w:r w:rsidRPr="00EA6DD2">
        <w:rPr>
          <w:bCs/>
        </w:rPr>
        <w:t>Date de convocation :</w:t>
      </w:r>
    </w:p>
    <w:p w14:paraId="307B5187" w14:textId="77777777" w:rsidR="00EA6DD2" w:rsidRPr="00EA6DD2" w:rsidRDefault="00EA6DD2" w:rsidP="00EA6DD2">
      <w:pPr>
        <w:autoSpaceDE w:val="0"/>
        <w:rPr>
          <w:bCs/>
        </w:rPr>
      </w:pPr>
      <w:r w:rsidRPr="00EA6DD2">
        <w:rPr>
          <w:bCs/>
        </w:rPr>
        <w:t>Nombre de conseillers :</w:t>
      </w:r>
    </w:p>
    <w:p w14:paraId="05F36EC7" w14:textId="77777777" w:rsidR="00EA6DD2" w:rsidRPr="00EA6DD2" w:rsidRDefault="00EA6DD2" w:rsidP="00EA6DD2">
      <w:pPr>
        <w:autoSpaceDE w:val="0"/>
        <w:rPr>
          <w:bCs/>
        </w:rPr>
      </w:pPr>
      <w:r w:rsidRPr="00EA6DD2">
        <w:rPr>
          <w:bCs/>
        </w:rPr>
        <w:t>En exercice</w:t>
      </w:r>
      <w:r w:rsidRPr="00EA6DD2">
        <w:rPr>
          <w:bCs/>
        </w:rPr>
        <w:tab/>
        <w:t>:</w:t>
      </w:r>
    </w:p>
    <w:p w14:paraId="66ED8DC0" w14:textId="77777777" w:rsidR="00EA6DD2" w:rsidRPr="00EA6DD2" w:rsidRDefault="00EA6DD2" w:rsidP="00EA6DD2">
      <w:pPr>
        <w:autoSpaceDE w:val="0"/>
        <w:rPr>
          <w:bCs/>
        </w:rPr>
      </w:pPr>
      <w:r w:rsidRPr="00EA6DD2">
        <w:rPr>
          <w:bCs/>
        </w:rPr>
        <w:t>Présents</w:t>
      </w:r>
      <w:r w:rsidRPr="00EA6DD2">
        <w:rPr>
          <w:bCs/>
        </w:rPr>
        <w:tab/>
        <w:t>:</w:t>
      </w:r>
    </w:p>
    <w:p w14:paraId="4263E733" w14:textId="77777777" w:rsidR="00EA6DD2" w:rsidRPr="00EA6DD2" w:rsidRDefault="00EA6DD2" w:rsidP="00EA6DD2">
      <w:pPr>
        <w:autoSpaceDE w:val="0"/>
        <w:rPr>
          <w:bCs/>
        </w:rPr>
      </w:pPr>
      <w:r w:rsidRPr="00EA6DD2">
        <w:rPr>
          <w:bCs/>
        </w:rPr>
        <w:t>Votants</w:t>
      </w:r>
      <w:r w:rsidRPr="00EA6DD2">
        <w:rPr>
          <w:bCs/>
        </w:rPr>
        <w:tab/>
        <w:t>:</w:t>
      </w:r>
    </w:p>
    <w:p w14:paraId="0DA97150" w14:textId="77777777" w:rsidR="00EA6DD2" w:rsidRPr="00EA6DD2" w:rsidRDefault="00EA6DD2" w:rsidP="00EA6DD2">
      <w:pPr>
        <w:autoSpaceDE w:val="0"/>
        <w:rPr>
          <w:bCs/>
        </w:rPr>
      </w:pPr>
      <w:r w:rsidRPr="00EA6DD2">
        <w:rPr>
          <w:bCs/>
        </w:rPr>
        <w:t>Pouvoir</w:t>
      </w:r>
      <w:r w:rsidRPr="00EA6DD2">
        <w:rPr>
          <w:bCs/>
        </w:rPr>
        <w:tab/>
        <w:t>:</w:t>
      </w:r>
    </w:p>
    <w:p w14:paraId="386CBF1D" w14:textId="77777777" w:rsidR="00EA6DD2" w:rsidRPr="00EA6DD2" w:rsidRDefault="00EA6DD2" w:rsidP="00EA6DD2">
      <w:pPr>
        <w:autoSpaceDE w:val="0"/>
        <w:rPr>
          <w:bCs/>
        </w:rPr>
      </w:pPr>
    </w:p>
    <w:p w14:paraId="3EEC8617" w14:textId="77777777" w:rsidR="00EA6DD2" w:rsidRPr="00EA6DD2" w:rsidRDefault="00EA6DD2" w:rsidP="00EA6DD2">
      <w:pPr>
        <w:autoSpaceDE w:val="0"/>
        <w:rPr>
          <w:bCs/>
        </w:rPr>
      </w:pPr>
      <w:r w:rsidRPr="00EA6DD2">
        <w:rPr>
          <w:bCs/>
        </w:rPr>
        <w:t>Présents :</w:t>
      </w:r>
    </w:p>
    <w:p w14:paraId="12E0EFEF" w14:textId="77777777" w:rsidR="00EA6DD2" w:rsidRPr="00EA6DD2" w:rsidRDefault="00EA6DD2" w:rsidP="00EA6DD2">
      <w:pPr>
        <w:autoSpaceDE w:val="0"/>
        <w:rPr>
          <w:bCs/>
        </w:rPr>
      </w:pPr>
      <w:r w:rsidRPr="00EA6DD2">
        <w:rPr>
          <w:bCs/>
        </w:rPr>
        <w:t>Absents :</w:t>
      </w:r>
    </w:p>
    <w:p w14:paraId="5A61538D" w14:textId="77777777" w:rsidR="00EA6DD2" w:rsidRPr="00EA6DD2" w:rsidRDefault="00EA6DD2" w:rsidP="00EA6DD2">
      <w:pPr>
        <w:autoSpaceDE w:val="0"/>
        <w:rPr>
          <w:bCs/>
        </w:rPr>
      </w:pPr>
      <w:r w:rsidRPr="00EA6DD2">
        <w:rPr>
          <w:bCs/>
        </w:rPr>
        <w:t>Secrétaire de séance :</w:t>
      </w:r>
      <w:bookmarkStart w:id="0" w:name="_GoBack"/>
      <w:bookmarkEnd w:id="0"/>
    </w:p>
    <w:p w14:paraId="436842CC" w14:textId="1759786E" w:rsidR="00EA6DD2" w:rsidRPr="00EA6DD2" w:rsidRDefault="00EA6DD2" w:rsidP="00EA6DD2">
      <w:pPr>
        <w:autoSpaceDE w:val="0"/>
        <w:rPr>
          <w:bCs/>
        </w:rPr>
      </w:pPr>
    </w:p>
    <w:p w14:paraId="11D76DF8" w14:textId="77777777" w:rsidR="00EA6DD2" w:rsidRPr="00EA6DD2" w:rsidRDefault="00EA6DD2" w:rsidP="00EA6DD2">
      <w:pPr>
        <w:autoSpaceDE w:val="0"/>
        <w:jc w:val="center"/>
        <w:rPr>
          <w:b/>
          <w:bCs/>
        </w:rPr>
      </w:pPr>
      <w:r w:rsidRPr="00EA6DD2">
        <w:rPr>
          <w:b/>
          <w:bCs/>
        </w:rPr>
        <w:t>EXPOSE PREALABLE</w:t>
      </w:r>
    </w:p>
    <w:p w14:paraId="44F341F8" w14:textId="5E6DDB11" w:rsidR="00EA6DD2" w:rsidRPr="00EA6DD2" w:rsidRDefault="00EA6DD2" w:rsidP="00EA6DD2">
      <w:pPr>
        <w:rPr>
          <w:bCs/>
        </w:rPr>
      </w:pPr>
    </w:p>
    <w:p w14:paraId="4336970B" w14:textId="77777777" w:rsidR="00EA6DD2" w:rsidRPr="00EA6DD2" w:rsidRDefault="00EA6DD2" w:rsidP="00EA6DD2">
      <w:pPr>
        <w:autoSpaceDE w:val="0"/>
        <w:spacing w:after="120"/>
        <w:rPr>
          <w:bCs/>
        </w:rPr>
      </w:pPr>
      <w:r w:rsidRPr="00EA6DD2">
        <w:rPr>
          <w:bCs/>
        </w:rPr>
        <w:t>Par délibération en date du 24 novembre 2021, le conseil d’administration du Centre de Gestion de la fonction publique territoriale de la Moselle a, conformément aux articles L827-7 et L827-8 du code général de la fonction publique, décidé d’engager une consultation en vue de conclure une convention de participation avec un opérateur pour le risque santé et pour le compte des collectivités et établissements publics lui ayant donné mandat.</w:t>
      </w:r>
    </w:p>
    <w:p w14:paraId="204D5392" w14:textId="77777777" w:rsidR="00EA6DD2" w:rsidRPr="00EA6DD2" w:rsidRDefault="00EA6DD2" w:rsidP="00EA6DD2">
      <w:pPr>
        <w:autoSpaceDE w:val="0"/>
        <w:spacing w:after="120"/>
        <w:rPr>
          <w:bCs/>
        </w:rPr>
      </w:pPr>
      <w:r w:rsidRPr="00EA6DD2">
        <w:rPr>
          <w:bCs/>
        </w:rPr>
        <w:t xml:space="preserve">En outre, par délibération du 25 mai 2022 et sur la base d’une comptabilité analytique, le Conseil d’Administration du Centre de Gestion de la Moselle a fixé le montant de la contribution des collectivités et établissements publics adhérents, en contrepartie de la mission facultative proposée par le Centre de Gestion de mise en place d’une convention de participation santé. Cette contribution financière annuelle correspond à 20€ par agent adhérant / an, auquel s’ajoute un ticket d’entrée d’une valeur de 220€ par collectivité, pour la durée entière de la convention (6ans). </w:t>
      </w:r>
    </w:p>
    <w:p w14:paraId="518BC1F5" w14:textId="77777777" w:rsidR="00EA6DD2" w:rsidRPr="00EA6DD2" w:rsidRDefault="00EA6DD2" w:rsidP="00EA6DD2">
      <w:pPr>
        <w:autoSpaceDE w:val="0"/>
        <w:spacing w:after="120"/>
        <w:rPr>
          <w:bCs/>
        </w:rPr>
      </w:pPr>
      <w:r w:rsidRPr="00EA6DD2">
        <w:rPr>
          <w:bCs/>
        </w:rPr>
        <w:t xml:space="preserve">Conformément à L452-30 du code général de la fonction publique, les dépenses supportées par le Centre de Gestion pour l'exercice de cette mission supplémentaire à caractère facultatif sont </w:t>
      </w:r>
      <w:r w:rsidRPr="00EA6DD2">
        <w:rPr>
          <w:bCs/>
        </w:rPr>
        <w:lastRenderedPageBreak/>
        <w:t>financées par les collectivités et établissements adhérents dans les conditions fixées par une convention d’adhésion.</w:t>
      </w:r>
    </w:p>
    <w:p w14:paraId="799CBD80" w14:textId="77777777" w:rsidR="00EA6DD2" w:rsidRPr="00EA6DD2" w:rsidRDefault="00EA6DD2" w:rsidP="00EA6DD2">
      <w:pPr>
        <w:autoSpaceDE w:val="0"/>
        <w:spacing w:after="120"/>
        <w:rPr>
          <w:bCs/>
        </w:rPr>
      </w:pPr>
      <w:r w:rsidRPr="00EA6DD2">
        <w:rPr>
          <w:bCs/>
        </w:rPr>
        <w:t>Suite à la diffusion de l’appel à concurrence quatre propositions ont été reçues et étudiées avec attention au regard des critères retenus : rapport garanties/taux, degré effectif de solidarité, maitrise financière du contrat, moyens pour les plus exposés, qualité de gestion du contrat.</w:t>
      </w:r>
    </w:p>
    <w:p w14:paraId="0D1ECE1D" w14:textId="77777777" w:rsidR="00EA6DD2" w:rsidRPr="00EA6DD2" w:rsidRDefault="00EA6DD2" w:rsidP="00EA6DD2">
      <w:pPr>
        <w:autoSpaceDE w:val="0"/>
        <w:spacing w:after="120"/>
        <w:rPr>
          <w:bCs/>
        </w:rPr>
      </w:pPr>
      <w:r w:rsidRPr="00EA6DD2">
        <w:rPr>
          <w:bCs/>
        </w:rPr>
        <w:t>Les membres du comité technique départemental ont émis un avis sur les offres présentées lors de leur réunion du 13 mai 2022.</w:t>
      </w:r>
    </w:p>
    <w:p w14:paraId="71D5F6B0" w14:textId="77777777" w:rsidR="00EA6DD2" w:rsidRPr="00EA6DD2" w:rsidRDefault="00EA6DD2" w:rsidP="00EA6DD2">
      <w:pPr>
        <w:autoSpaceDE w:val="0"/>
        <w:spacing w:after="120"/>
        <w:rPr>
          <w:bCs/>
        </w:rPr>
      </w:pPr>
      <w:r w:rsidRPr="00EA6DD2">
        <w:rPr>
          <w:bCs/>
        </w:rPr>
        <w:t xml:space="preserve">Les membres du conseil d’administration ont, au cours de leur réunion du 25 mai 2022, décidé d’attribuer l’offre au groupement MNT/MUT’EST (choix identique à l’avis formulé par le comité technique départemental). </w:t>
      </w:r>
    </w:p>
    <w:p w14:paraId="3865BB12" w14:textId="77777777" w:rsidR="00EA6DD2" w:rsidRPr="00EA6DD2" w:rsidRDefault="00EA6DD2" w:rsidP="00EA6DD2">
      <w:pPr>
        <w:autoSpaceDE w:val="0"/>
        <w:spacing w:after="120"/>
        <w:rPr>
          <w:bCs/>
        </w:rPr>
      </w:pPr>
      <w:r w:rsidRPr="00EA6DD2">
        <w:rPr>
          <w:bCs/>
        </w:rPr>
        <w:t>Il est rappelé que les collectivités, en application des articles L827-1 et L827-3 du code général de la fonction publique, contribuent au financement des garanties de la protection sociale complémentaire auxquelles leurs agents adhèrent. La participation des personnes publiques est réservée aux contrats ou règlements garantissent la mise en œuvre de dispositifs de solidarité entre les bénéficiaires, notamment en faveur des retraités et des familles.</w:t>
      </w:r>
    </w:p>
    <w:p w14:paraId="31C66234" w14:textId="77777777" w:rsidR="00EA6DD2" w:rsidRPr="00EA6DD2" w:rsidRDefault="00EA6DD2" w:rsidP="00EA6DD2">
      <w:pPr>
        <w:autoSpaceDE w:val="0"/>
        <w:spacing w:after="120"/>
        <w:rPr>
          <w:bCs/>
        </w:rPr>
      </w:pPr>
    </w:p>
    <w:p w14:paraId="22B2355E" w14:textId="77777777" w:rsidR="00EA6DD2" w:rsidRPr="00EA6DD2" w:rsidRDefault="00EA6DD2" w:rsidP="00EA6DD2">
      <w:pPr>
        <w:autoSpaceDE w:val="0"/>
        <w:spacing w:after="120"/>
        <w:rPr>
          <w:bCs/>
        </w:rPr>
      </w:pPr>
      <w:r w:rsidRPr="00EA6DD2">
        <w:rPr>
          <w:bCs/>
        </w:rPr>
        <w:t xml:space="preserve">Les caractéristiques du contrat sont les suivantes : (tableau des garanties en annexe) </w:t>
      </w:r>
    </w:p>
    <w:p w14:paraId="29B60DC6" w14:textId="77777777" w:rsidR="00EA6DD2" w:rsidRPr="00EA6DD2" w:rsidRDefault="00EA6DD2" w:rsidP="00EA6DD2">
      <w:pPr>
        <w:autoSpaceDE w:val="0"/>
        <w:spacing w:after="120"/>
        <w:rPr>
          <w:bCs/>
        </w:rPr>
      </w:pPr>
    </w:p>
    <w:p w14:paraId="483B285D" w14:textId="77777777" w:rsidR="00EA6DD2" w:rsidRPr="00EA6DD2" w:rsidRDefault="00EA6DD2" w:rsidP="00EA6DD2">
      <w:pPr>
        <w:numPr>
          <w:ilvl w:val="0"/>
          <w:numId w:val="1"/>
        </w:numPr>
        <w:suppressAutoHyphens/>
        <w:autoSpaceDE w:val="0"/>
        <w:spacing w:after="120"/>
        <w:rPr>
          <w:bCs/>
        </w:rPr>
      </w:pPr>
      <w:proofErr w:type="gramStart"/>
      <w:r w:rsidRPr="00EA6DD2">
        <w:rPr>
          <w:bCs/>
        </w:rPr>
        <w:t>le</w:t>
      </w:r>
      <w:proofErr w:type="gramEnd"/>
      <w:r w:rsidRPr="00EA6DD2">
        <w:rPr>
          <w:bCs/>
        </w:rPr>
        <w:t xml:space="preserve"> contrat est conclu pour une période de 6 ans soit du 01/01/2023 au 31/12/2028</w:t>
      </w:r>
    </w:p>
    <w:p w14:paraId="208863E9" w14:textId="77777777" w:rsidR="00EA6DD2" w:rsidRPr="00EA6DD2" w:rsidRDefault="00EA6DD2" w:rsidP="00EA6DD2">
      <w:pPr>
        <w:numPr>
          <w:ilvl w:val="0"/>
          <w:numId w:val="1"/>
        </w:numPr>
        <w:suppressAutoHyphens/>
        <w:autoSpaceDE w:val="0"/>
        <w:spacing w:after="120"/>
        <w:rPr>
          <w:bCs/>
        </w:rPr>
      </w:pPr>
      <w:proofErr w:type="gramStart"/>
      <w:r w:rsidRPr="00EA6DD2">
        <w:rPr>
          <w:bCs/>
        </w:rPr>
        <w:t>le</w:t>
      </w:r>
      <w:proofErr w:type="gramEnd"/>
      <w:r w:rsidRPr="00EA6DD2">
        <w:rPr>
          <w:bCs/>
        </w:rPr>
        <w:t xml:space="preserve"> contrat est à adhésions facultatives</w:t>
      </w:r>
    </w:p>
    <w:p w14:paraId="2B6D993E" w14:textId="77777777" w:rsidR="00EA6DD2" w:rsidRPr="00EA6DD2" w:rsidRDefault="00EA6DD2" w:rsidP="00EA6DD2">
      <w:pPr>
        <w:numPr>
          <w:ilvl w:val="0"/>
          <w:numId w:val="1"/>
        </w:numPr>
        <w:suppressAutoHyphens/>
        <w:autoSpaceDE w:val="0"/>
        <w:spacing w:after="120"/>
        <w:rPr>
          <w:bCs/>
        </w:rPr>
      </w:pPr>
      <w:proofErr w:type="gramStart"/>
      <w:r w:rsidRPr="00EA6DD2">
        <w:rPr>
          <w:bCs/>
        </w:rPr>
        <w:t>les</w:t>
      </w:r>
      <w:proofErr w:type="gramEnd"/>
      <w:r w:rsidRPr="00EA6DD2">
        <w:rPr>
          <w:bCs/>
        </w:rPr>
        <w:t xml:space="preserve"> fonctionnaires et les agents contractuels de droit public ou de droit privé peuvent adhérer</w:t>
      </w:r>
    </w:p>
    <w:p w14:paraId="269CB0D3" w14:textId="77777777" w:rsidR="00EA6DD2" w:rsidRPr="00EA6DD2" w:rsidRDefault="00EA6DD2" w:rsidP="00EA6DD2">
      <w:pPr>
        <w:pStyle w:val="Paragraphedeliste"/>
        <w:numPr>
          <w:ilvl w:val="0"/>
          <w:numId w:val="1"/>
        </w:numPr>
        <w:tabs>
          <w:tab w:val="left" w:pos="567"/>
          <w:tab w:val="left" w:pos="993"/>
          <w:tab w:val="left" w:pos="1134"/>
          <w:tab w:val="left" w:pos="1260"/>
          <w:tab w:val="left" w:pos="1418"/>
        </w:tabs>
        <w:autoSpaceDE w:val="0"/>
        <w:autoSpaceDN w:val="0"/>
        <w:adjustRightInd w:val="0"/>
        <w:spacing w:after="120"/>
        <w:rPr>
          <w:bCs/>
        </w:rPr>
      </w:pPr>
      <w:r w:rsidRPr="00EA6DD2">
        <w:rPr>
          <w:bCs/>
        </w:rPr>
        <w:t xml:space="preserve">  </w:t>
      </w:r>
      <w:proofErr w:type="gramStart"/>
      <w:r w:rsidRPr="00EA6DD2">
        <w:rPr>
          <w:bCs/>
        </w:rPr>
        <w:t>l’assiette</w:t>
      </w:r>
      <w:proofErr w:type="gramEnd"/>
      <w:r w:rsidRPr="00EA6DD2">
        <w:rPr>
          <w:bCs/>
        </w:rPr>
        <w:t xml:space="preserve"> de cotisation est un taux multiplié par le Plafond Mensuel de la Sécurité Sociale (PMSS) de l’année N-1, indexé conformément aux règles prévues par le Code de la Sécurité Sociale</w:t>
      </w:r>
    </w:p>
    <w:p w14:paraId="64384533" w14:textId="77777777" w:rsidR="00EA6DD2" w:rsidRPr="00EA6DD2" w:rsidRDefault="00EA6DD2" w:rsidP="00EA6DD2">
      <w:pPr>
        <w:numPr>
          <w:ilvl w:val="0"/>
          <w:numId w:val="1"/>
        </w:numPr>
        <w:suppressAutoHyphens/>
        <w:autoSpaceDE w:val="0"/>
        <w:spacing w:after="120"/>
        <w:rPr>
          <w:bCs/>
        </w:rPr>
      </w:pPr>
      <w:proofErr w:type="gramStart"/>
      <w:r w:rsidRPr="00EA6DD2">
        <w:rPr>
          <w:bCs/>
        </w:rPr>
        <w:t>l’adhésion</w:t>
      </w:r>
      <w:proofErr w:type="gramEnd"/>
      <w:r w:rsidRPr="00EA6DD2">
        <w:rPr>
          <w:bCs/>
        </w:rPr>
        <w:t xml:space="preserve"> des agents s’effectue sans questionnaire médical </w:t>
      </w:r>
    </w:p>
    <w:p w14:paraId="5DC3985B" w14:textId="77777777" w:rsidR="00EA6DD2" w:rsidRPr="00EA6DD2" w:rsidRDefault="00EA6DD2" w:rsidP="00EA6DD2">
      <w:pPr>
        <w:autoSpaceDE w:val="0"/>
        <w:spacing w:before="240" w:after="240"/>
        <w:ind w:left="720"/>
        <w:jc w:val="center"/>
        <w:rPr>
          <w:bCs/>
        </w:rPr>
      </w:pPr>
      <w:r w:rsidRPr="00EA6DD2">
        <w:rPr>
          <w:bCs/>
        </w:rPr>
        <w:t xml:space="preserve">- - - - - - - - - - - - - - - - - - - - - - </w:t>
      </w:r>
    </w:p>
    <w:p w14:paraId="33B8CB4D" w14:textId="77777777" w:rsidR="00EA6DD2" w:rsidRPr="00EA6DD2" w:rsidRDefault="00EA6DD2" w:rsidP="00EA6DD2">
      <w:pPr>
        <w:autoSpaceDE w:val="0"/>
        <w:spacing w:after="120"/>
        <w:ind w:left="720"/>
        <w:rPr>
          <w:bCs/>
        </w:rPr>
      </w:pPr>
      <w:r w:rsidRPr="00EA6DD2">
        <w:rPr>
          <w:bCs/>
        </w:rPr>
        <w:t>VU</w:t>
      </w:r>
      <w:r w:rsidRPr="00EA6DD2">
        <w:rPr>
          <w:bCs/>
        </w:rPr>
        <w:tab/>
        <w:t>le Code Général des Collectivités Territoriales ; notamment les articles L827-1 à L827-12</w:t>
      </w:r>
    </w:p>
    <w:p w14:paraId="535C268F" w14:textId="77777777" w:rsidR="00EA6DD2" w:rsidRPr="00EA6DD2" w:rsidRDefault="00EA6DD2" w:rsidP="00EA6DD2">
      <w:pPr>
        <w:autoSpaceDE w:val="0"/>
        <w:spacing w:after="120"/>
        <w:ind w:left="720"/>
        <w:rPr>
          <w:bCs/>
        </w:rPr>
      </w:pPr>
      <w:r w:rsidRPr="00EA6DD2">
        <w:rPr>
          <w:bCs/>
        </w:rPr>
        <w:t>VU</w:t>
      </w:r>
      <w:r w:rsidRPr="00EA6DD2">
        <w:rPr>
          <w:bCs/>
        </w:rPr>
        <w:tab/>
        <w:t>le Code des Assurances ;</w:t>
      </w:r>
    </w:p>
    <w:p w14:paraId="114010C5" w14:textId="77777777" w:rsidR="00EA6DD2" w:rsidRPr="00EA6DD2" w:rsidRDefault="00EA6DD2" w:rsidP="00EA6DD2">
      <w:pPr>
        <w:autoSpaceDE w:val="0"/>
        <w:spacing w:after="120"/>
        <w:ind w:left="1410" w:hanging="690"/>
        <w:rPr>
          <w:bCs/>
        </w:rPr>
      </w:pPr>
      <w:r w:rsidRPr="00EA6DD2">
        <w:rPr>
          <w:bCs/>
        </w:rPr>
        <w:t>VU</w:t>
      </w:r>
      <w:r w:rsidRPr="00EA6DD2">
        <w:rPr>
          <w:bCs/>
        </w:rPr>
        <w:tab/>
        <w:t>le décret n°2022-581 du 20 avril 2022 relatif aux garanties de protection sociale complémentaire et à la participation obligatoire des collectivités territoriales et de leurs établissements publics à leur financement.</w:t>
      </w:r>
    </w:p>
    <w:p w14:paraId="61D020B8" w14:textId="77777777" w:rsidR="00EA6DD2" w:rsidRPr="00EA6DD2" w:rsidRDefault="00EA6DD2" w:rsidP="00EA6DD2">
      <w:pPr>
        <w:autoSpaceDE w:val="0"/>
        <w:spacing w:after="120"/>
        <w:ind w:left="1410" w:hanging="690"/>
        <w:rPr>
          <w:bCs/>
        </w:rPr>
      </w:pPr>
      <w:r w:rsidRPr="00EA6DD2">
        <w:rPr>
          <w:bCs/>
        </w:rPr>
        <w:t>VU</w:t>
      </w:r>
      <w:r w:rsidRPr="00EA6DD2">
        <w:rPr>
          <w:bCs/>
        </w:rPr>
        <w:tab/>
        <w:t>la délibération du Centre de Gestion de la Moselle en date du 24 novembre 2021 approuvant le lancement d’une consultation pour la passation d’une convention de participation mutualisée au risque « santé » dans le domaine de la protection sociale complémentaire ;</w:t>
      </w:r>
    </w:p>
    <w:p w14:paraId="088413CE" w14:textId="77777777" w:rsidR="00EA6DD2" w:rsidRPr="00EA6DD2" w:rsidRDefault="00EA6DD2" w:rsidP="00EA6DD2">
      <w:pPr>
        <w:autoSpaceDE w:val="0"/>
        <w:spacing w:after="120"/>
        <w:ind w:left="1410" w:hanging="690"/>
        <w:rPr>
          <w:bCs/>
        </w:rPr>
      </w:pPr>
      <w:r w:rsidRPr="00EA6DD2">
        <w:rPr>
          <w:bCs/>
        </w:rPr>
        <w:t>VU</w:t>
      </w:r>
      <w:r w:rsidRPr="00EA6DD2">
        <w:rPr>
          <w:bCs/>
        </w:rPr>
        <w:tab/>
        <w:t>l’avis favorable à l’unanimité du comité technique du 13 mai 2022 sur le choix du candidat retenu ;</w:t>
      </w:r>
    </w:p>
    <w:p w14:paraId="4DF87AF6" w14:textId="77777777" w:rsidR="00EA6DD2" w:rsidRPr="00EA6DD2" w:rsidRDefault="00EA6DD2" w:rsidP="00EA6DD2">
      <w:pPr>
        <w:autoSpaceDE w:val="0"/>
        <w:spacing w:after="120"/>
        <w:ind w:left="1410" w:hanging="690"/>
        <w:rPr>
          <w:bCs/>
        </w:rPr>
      </w:pPr>
      <w:r w:rsidRPr="00EA6DD2">
        <w:rPr>
          <w:bCs/>
        </w:rPr>
        <w:t>VU</w:t>
      </w:r>
      <w:r w:rsidRPr="00EA6DD2">
        <w:rPr>
          <w:bCs/>
        </w:rPr>
        <w:tab/>
        <w:t>la délibération du Centre de Gestion de la Moselle en date du 25 mai 2022 attribuant la convention de participation à MNT/MUT’EST ;</w:t>
      </w:r>
    </w:p>
    <w:p w14:paraId="509200E3" w14:textId="77777777" w:rsidR="00EA6DD2" w:rsidRPr="00EA6DD2" w:rsidRDefault="00EA6DD2" w:rsidP="00EA6DD2">
      <w:pPr>
        <w:autoSpaceDE w:val="0"/>
        <w:spacing w:after="120"/>
        <w:ind w:left="720"/>
        <w:rPr>
          <w:bCs/>
        </w:rPr>
      </w:pPr>
      <w:r w:rsidRPr="00EA6DD2">
        <w:rPr>
          <w:bCs/>
        </w:rPr>
        <w:t>VU</w:t>
      </w:r>
      <w:r w:rsidRPr="00EA6DD2">
        <w:rPr>
          <w:bCs/>
        </w:rPr>
        <w:tab/>
        <w:t>l’exposé du Maire (ou le Président) ;</w:t>
      </w:r>
    </w:p>
    <w:p w14:paraId="004CFEA1" w14:textId="3DD94849" w:rsidR="00EA6DD2" w:rsidRDefault="00EA6DD2" w:rsidP="00EA6DD2">
      <w:pPr>
        <w:autoSpaceDE w:val="0"/>
        <w:spacing w:after="120"/>
        <w:ind w:left="720"/>
        <w:rPr>
          <w:bCs/>
        </w:rPr>
      </w:pPr>
      <w:r w:rsidRPr="00EA6DD2">
        <w:rPr>
          <w:bCs/>
        </w:rPr>
        <w:t>Considérant l’avis du comité</w:t>
      </w:r>
      <w:r w:rsidR="004A1F73">
        <w:rPr>
          <w:bCs/>
        </w:rPr>
        <w:t xml:space="preserve"> social</w:t>
      </w:r>
      <w:r w:rsidRPr="00EA6DD2">
        <w:rPr>
          <w:bCs/>
        </w:rPr>
        <w:t xml:space="preserve"> te</w:t>
      </w:r>
      <w:r w:rsidR="004A1F73">
        <w:rPr>
          <w:bCs/>
        </w:rPr>
        <w:t>rritorial</w:t>
      </w:r>
      <w:r>
        <w:rPr>
          <w:bCs/>
        </w:rPr>
        <w:t xml:space="preserve"> en date du ……………………… ;</w:t>
      </w:r>
    </w:p>
    <w:p w14:paraId="478A3229" w14:textId="77777777" w:rsidR="00EA6DD2" w:rsidRPr="00EA6DD2" w:rsidRDefault="00EA6DD2" w:rsidP="00EA6DD2">
      <w:pPr>
        <w:autoSpaceDE w:val="0"/>
        <w:spacing w:after="120"/>
        <w:ind w:left="720"/>
        <w:rPr>
          <w:bCs/>
        </w:rPr>
      </w:pPr>
    </w:p>
    <w:p w14:paraId="24D10B21" w14:textId="7F2243A1" w:rsidR="00EA6DD2" w:rsidRDefault="00EA6DD2" w:rsidP="00EA6DD2">
      <w:pPr>
        <w:autoSpaceDE w:val="0"/>
        <w:spacing w:after="120"/>
        <w:rPr>
          <w:bCs/>
        </w:rPr>
      </w:pPr>
      <w:r w:rsidRPr="00EA6DD2">
        <w:rPr>
          <w:bCs/>
        </w:rPr>
        <w:t>Après délibéré, et à …………… (l’unanimité, nombre de voix pour, contre…), les membres du conseil municipal (comité syndical, conseil communautaire…) :</w:t>
      </w:r>
    </w:p>
    <w:p w14:paraId="60896E2C" w14:textId="77777777" w:rsidR="00D16004" w:rsidRPr="00EA6DD2" w:rsidRDefault="00D16004" w:rsidP="00EA6DD2">
      <w:pPr>
        <w:autoSpaceDE w:val="0"/>
        <w:spacing w:after="120"/>
        <w:rPr>
          <w:bCs/>
        </w:rPr>
      </w:pPr>
    </w:p>
    <w:p w14:paraId="02A4C404" w14:textId="77777777" w:rsidR="00EA6DD2" w:rsidRPr="00EA6DD2" w:rsidRDefault="00EA6DD2" w:rsidP="00EA6DD2">
      <w:pPr>
        <w:autoSpaceDE w:val="0"/>
        <w:spacing w:after="120"/>
        <w:rPr>
          <w:b/>
          <w:bCs/>
        </w:rPr>
      </w:pPr>
      <w:r w:rsidRPr="00EA6DD2">
        <w:rPr>
          <w:b/>
          <w:bCs/>
        </w:rPr>
        <w:lastRenderedPageBreak/>
        <w:t>DECIDENT</w:t>
      </w:r>
    </w:p>
    <w:p w14:paraId="060072D9" w14:textId="77777777" w:rsidR="00EA6DD2" w:rsidRPr="00EA6DD2" w:rsidRDefault="00EA6DD2" w:rsidP="00EA6DD2">
      <w:pPr>
        <w:numPr>
          <w:ilvl w:val="0"/>
          <w:numId w:val="5"/>
        </w:numPr>
        <w:suppressAutoHyphens/>
        <w:autoSpaceDE w:val="0"/>
        <w:spacing w:after="120"/>
        <w:rPr>
          <w:bCs/>
        </w:rPr>
      </w:pPr>
      <w:proofErr w:type="gramStart"/>
      <w:r w:rsidRPr="00EA6DD2">
        <w:rPr>
          <w:bCs/>
        </w:rPr>
        <w:t>de</w:t>
      </w:r>
      <w:proofErr w:type="gramEnd"/>
      <w:r w:rsidRPr="00EA6DD2">
        <w:rPr>
          <w:bCs/>
        </w:rPr>
        <w:t xml:space="preserve"> faire adhérer la commune (Syndicat…) …………….. </w:t>
      </w:r>
      <w:proofErr w:type="gramStart"/>
      <w:r w:rsidRPr="00EA6DD2">
        <w:rPr>
          <w:bCs/>
        </w:rPr>
        <w:t>à</w:t>
      </w:r>
      <w:proofErr w:type="gramEnd"/>
      <w:r w:rsidRPr="00EA6DD2">
        <w:rPr>
          <w:bCs/>
        </w:rPr>
        <w:t xml:space="preserve"> la convention de participation santé proposée par le centre de gestion et dont l’assureur est MNT/MUT’EST.</w:t>
      </w:r>
    </w:p>
    <w:p w14:paraId="5A429472" w14:textId="77777777" w:rsidR="00EA6DD2" w:rsidRPr="00EA6DD2" w:rsidRDefault="00EA6DD2" w:rsidP="00EA6DD2">
      <w:pPr>
        <w:numPr>
          <w:ilvl w:val="0"/>
          <w:numId w:val="5"/>
        </w:numPr>
        <w:suppressAutoHyphens/>
        <w:autoSpaceDE w:val="0"/>
        <w:spacing w:after="120"/>
        <w:rPr>
          <w:bCs/>
        </w:rPr>
      </w:pPr>
      <w:proofErr w:type="gramStart"/>
      <w:r w:rsidRPr="00EA6DD2">
        <w:rPr>
          <w:bCs/>
        </w:rPr>
        <w:t>que</w:t>
      </w:r>
      <w:proofErr w:type="gramEnd"/>
      <w:r w:rsidRPr="00EA6DD2">
        <w:rPr>
          <w:bCs/>
        </w:rPr>
        <w:t xml:space="preserve"> la participation financière mensuelle par agent sera de …..…€ brut (montant unitaire)</w:t>
      </w:r>
    </w:p>
    <w:p w14:paraId="4745D14A" w14:textId="77777777" w:rsidR="00EA6DD2" w:rsidRPr="00EA6DD2" w:rsidRDefault="00EA6DD2" w:rsidP="00EA6DD2">
      <w:pPr>
        <w:numPr>
          <w:ilvl w:val="0"/>
          <w:numId w:val="5"/>
        </w:numPr>
        <w:suppressAutoHyphens/>
        <w:autoSpaceDE w:val="0"/>
        <w:spacing w:after="120"/>
        <w:rPr>
          <w:bCs/>
        </w:rPr>
      </w:pPr>
      <w:proofErr w:type="gramStart"/>
      <w:r w:rsidRPr="00EA6DD2">
        <w:rPr>
          <w:bCs/>
        </w:rPr>
        <w:t>de</w:t>
      </w:r>
      <w:proofErr w:type="gramEnd"/>
      <w:r w:rsidRPr="00EA6DD2">
        <w:rPr>
          <w:bCs/>
        </w:rPr>
        <w:t xml:space="preserve"> prévoir et d’inscrire au budget les crédits nécessaires au financement de ce dispositif.</w:t>
      </w:r>
    </w:p>
    <w:p w14:paraId="5C7AE669" w14:textId="77777777" w:rsidR="00EA6DD2" w:rsidRPr="00EA6DD2" w:rsidRDefault="00EA6DD2" w:rsidP="00EA6DD2">
      <w:pPr>
        <w:autoSpaceDE w:val="0"/>
        <w:spacing w:after="120"/>
        <w:rPr>
          <w:bCs/>
        </w:rPr>
      </w:pPr>
      <w:r w:rsidRPr="00EA6DD2">
        <w:rPr>
          <w:b/>
          <w:bCs/>
        </w:rPr>
        <w:t xml:space="preserve">AUTORISENT </w:t>
      </w:r>
      <w:r w:rsidRPr="00EA6DD2">
        <w:rPr>
          <w:bCs/>
        </w:rPr>
        <w:t>Madame, Monsieur ……………</w:t>
      </w:r>
      <w:proofErr w:type="gramStart"/>
      <w:r w:rsidRPr="00EA6DD2">
        <w:rPr>
          <w:bCs/>
        </w:rPr>
        <w:t>…….</w:t>
      </w:r>
      <w:proofErr w:type="gramEnd"/>
      <w:r w:rsidRPr="00EA6DD2">
        <w:rPr>
          <w:bCs/>
        </w:rPr>
        <w:t>(qualité de l’autorité territoriale) à signer les documents qui découlent de la convention de participation ainsi que la convention d’adhésion à la mission proposée par le Centre de Gestion de la Moselle.</w:t>
      </w:r>
    </w:p>
    <w:p w14:paraId="71E644E0" w14:textId="77777777" w:rsidR="00EA6DD2" w:rsidRPr="00EA6DD2" w:rsidRDefault="00EA6DD2" w:rsidP="00EA6DD2">
      <w:pPr>
        <w:autoSpaceDE w:val="0"/>
        <w:rPr>
          <w:bCs/>
        </w:rPr>
      </w:pPr>
    </w:p>
    <w:p w14:paraId="29ED3372" w14:textId="77777777" w:rsidR="00EA6DD2" w:rsidRPr="00EA6DD2" w:rsidRDefault="00EA6DD2" w:rsidP="00EA6DD2">
      <w:pPr>
        <w:autoSpaceDE w:val="0"/>
        <w:rPr>
          <w:bCs/>
        </w:rPr>
      </w:pPr>
      <w:r w:rsidRPr="00EA6DD2">
        <w:rPr>
          <w:bCs/>
        </w:rPr>
        <w:t>Pour extrait conforme au registre des délibérations de ………………</w:t>
      </w:r>
      <w:proofErr w:type="gramStart"/>
      <w:r w:rsidRPr="00EA6DD2">
        <w:rPr>
          <w:bCs/>
        </w:rPr>
        <w:t>…….</w:t>
      </w:r>
      <w:proofErr w:type="gramEnd"/>
      <w:r w:rsidRPr="00EA6DD2">
        <w:rPr>
          <w:bCs/>
        </w:rPr>
        <w:t>.(organe délibérant).</w:t>
      </w:r>
    </w:p>
    <w:p w14:paraId="0BDB6FD0" w14:textId="77777777" w:rsidR="00EA6DD2" w:rsidRPr="00EA6DD2" w:rsidRDefault="00EA6DD2" w:rsidP="00EA6DD2">
      <w:pPr>
        <w:autoSpaceDE w:val="0"/>
        <w:rPr>
          <w:bCs/>
        </w:rPr>
      </w:pPr>
    </w:p>
    <w:p w14:paraId="7C5D3867" w14:textId="77777777" w:rsidR="00EA6DD2" w:rsidRPr="00EA6DD2" w:rsidRDefault="00EA6DD2" w:rsidP="00EA6DD2">
      <w:pPr>
        <w:autoSpaceDE w:val="0"/>
        <w:rPr>
          <w:bCs/>
        </w:rPr>
      </w:pPr>
      <w:r w:rsidRPr="00EA6DD2">
        <w:rPr>
          <w:bCs/>
        </w:rPr>
        <w:t>Fait à …</w:t>
      </w:r>
      <w:proofErr w:type="gramStart"/>
      <w:r w:rsidRPr="00EA6DD2">
        <w:rPr>
          <w:bCs/>
        </w:rPr>
        <w:t>…….</w:t>
      </w:r>
      <w:proofErr w:type="gramEnd"/>
      <w:r w:rsidRPr="00EA6DD2">
        <w:rPr>
          <w:bCs/>
        </w:rPr>
        <w:t xml:space="preserve">…………. </w:t>
      </w:r>
      <w:proofErr w:type="gramStart"/>
      <w:r w:rsidRPr="00EA6DD2">
        <w:rPr>
          <w:bCs/>
        </w:rPr>
        <w:t>le</w:t>
      </w:r>
      <w:proofErr w:type="gramEnd"/>
      <w:r w:rsidRPr="00EA6DD2">
        <w:rPr>
          <w:bCs/>
        </w:rPr>
        <w:t xml:space="preserve"> ……………. </w:t>
      </w:r>
    </w:p>
    <w:p w14:paraId="1F49D050" w14:textId="77777777" w:rsidR="00EA6DD2" w:rsidRPr="00EA6DD2" w:rsidRDefault="00EA6DD2" w:rsidP="00EA6DD2">
      <w:pPr>
        <w:autoSpaceDE w:val="0"/>
        <w:rPr>
          <w:bCs/>
        </w:rPr>
      </w:pPr>
      <w:r w:rsidRPr="00EA6DD2">
        <w:rPr>
          <w:bCs/>
        </w:rPr>
        <w:t>(NOM, Prénom et qualité du signataire)</w:t>
      </w:r>
    </w:p>
    <w:p w14:paraId="6DC96181" w14:textId="53481E98" w:rsidR="00EA6DD2" w:rsidRPr="00EA6DD2" w:rsidRDefault="00EA6DD2" w:rsidP="00EA6DD2">
      <w:pPr>
        <w:autoSpaceDE w:val="0"/>
        <w:rPr>
          <w:bCs/>
        </w:rPr>
      </w:pPr>
    </w:p>
    <w:p w14:paraId="61AE86E6" w14:textId="77777777" w:rsidR="00EA6DD2" w:rsidRPr="00EA6DD2" w:rsidRDefault="00EA6DD2" w:rsidP="00EA6DD2">
      <w:pPr>
        <w:autoSpaceDE w:val="0"/>
        <w:rPr>
          <w:bCs/>
        </w:rPr>
      </w:pPr>
    </w:p>
    <w:p w14:paraId="7F7A1B43" w14:textId="10CA86B0" w:rsidR="00EA6DD2" w:rsidRPr="00EA6DD2" w:rsidRDefault="00874095" w:rsidP="00EA6DD2">
      <w:pPr>
        <w:autoSpaceDE w:val="0"/>
        <w:rPr>
          <w:bCs/>
        </w:rPr>
      </w:pPr>
      <w:r w:rsidRPr="00EA6DD2">
        <w:rPr>
          <w:bCs/>
          <w:noProof/>
          <w:lang w:eastAsia="fr-FR"/>
        </w:rPr>
        <mc:AlternateContent>
          <mc:Choice Requires="wps">
            <w:drawing>
              <wp:anchor distT="45720" distB="45720" distL="114300" distR="114300" simplePos="0" relativeHeight="251659264" behindDoc="0" locked="0" layoutInCell="1" allowOverlap="1" wp14:anchorId="10527D2B" wp14:editId="493B483A">
                <wp:simplePos x="0" y="0"/>
                <wp:positionH relativeFrom="column">
                  <wp:posOffset>100965</wp:posOffset>
                </wp:positionH>
                <wp:positionV relativeFrom="paragraph">
                  <wp:posOffset>1536772</wp:posOffset>
                </wp:positionV>
                <wp:extent cx="6572250" cy="902335"/>
                <wp:effectExtent l="19050" t="21590" r="19050" b="19050"/>
                <wp:wrapSquare wrapText="bothSides"/>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2250" cy="902335"/>
                        </a:xfrm>
                        <a:prstGeom prst="rect">
                          <a:avLst/>
                        </a:prstGeom>
                        <a:solidFill>
                          <a:srgbClr val="FFFFFF"/>
                        </a:solidFill>
                        <a:ln w="28575">
                          <a:solidFill>
                            <a:srgbClr val="FF0000"/>
                          </a:solidFill>
                          <a:miter lim="800000"/>
                          <a:headEnd/>
                          <a:tailEnd/>
                        </a:ln>
                      </wps:spPr>
                      <wps:txbx>
                        <w:txbxContent>
                          <w:p w14:paraId="47988734" w14:textId="42036A59" w:rsidR="00EA6DD2" w:rsidRPr="006E4C7F" w:rsidRDefault="00EA6DD2" w:rsidP="00EA6DD2">
                            <w:pPr>
                              <w:spacing w:line="259" w:lineRule="auto"/>
                              <w:ind w:left="284"/>
                              <w:jc w:val="center"/>
                              <w:rPr>
                                <w:rFonts w:ascii="Arial" w:hAnsi="Arial" w:cs="Arial"/>
                                <w:b/>
                              </w:rPr>
                            </w:pPr>
                            <w:r w:rsidRPr="006E4C7F">
                              <w:rPr>
                                <w:rFonts w:ascii="Arial" w:hAnsi="Arial" w:cs="Arial"/>
                                <w:b/>
                              </w:rPr>
                              <w:t>À déposer sur la plateforme dématérialisé</w:t>
                            </w:r>
                            <w:r w:rsidRPr="007E294E">
                              <w:rPr>
                                <w:rFonts w:ascii="Arial" w:hAnsi="Arial" w:cs="Arial"/>
                                <w:b/>
                              </w:rPr>
                              <w:t>e « SANTE »</w:t>
                            </w:r>
                            <w:r w:rsidRPr="007E294E">
                              <w:rPr>
                                <w:rFonts w:ascii="Arial" w:hAnsi="Arial" w:cs="Arial"/>
                              </w:rPr>
                              <w:t xml:space="preserve"> (après connexion sur votre espace intranet du CDG, rubrique </w:t>
                            </w:r>
                            <w:r w:rsidRPr="007E294E">
                              <w:rPr>
                                <w:rFonts w:ascii="Arial" w:hAnsi="Arial" w:cs="Arial"/>
                                <w:i/>
                              </w:rPr>
                              <w:t>« collectivité / protection sociale complémentaire / convention de participation prévoyance / contrat groupe 2023-2028 / transmission délibération »</w:t>
                            </w:r>
                            <w:r w:rsidRPr="007E294E">
                              <w:rPr>
                                <w:rFonts w:ascii="Arial" w:hAnsi="Arial" w:cs="Arial"/>
                              </w:rPr>
                              <w:t xml:space="preserve">), </w:t>
                            </w:r>
                            <w:r w:rsidRPr="007E294E">
                              <w:rPr>
                                <w:rFonts w:ascii="Arial" w:hAnsi="Arial" w:cs="Arial"/>
                              </w:rPr>
                              <w:br/>
                            </w:r>
                            <w:r w:rsidRPr="007E294E">
                              <w:rPr>
                                <w:rFonts w:ascii="Arial" w:hAnsi="Arial" w:cs="Arial"/>
                                <w:b/>
                              </w:rPr>
                              <w:t>dans les meilleurs délais</w:t>
                            </w:r>
                            <w:r w:rsidR="00810DA5" w:rsidRPr="007E294E">
                              <w:rPr>
                                <w:rFonts w:ascii="Arial" w:hAnsi="Arial" w:cs="Arial"/>
                                <w:b/>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0527D2B" id="_x0000_t202" coordsize="21600,21600" o:spt="202" path="m,l,21600r21600,l21600,xe">
                <v:stroke joinstyle="miter"/>
                <v:path gradientshapeok="t" o:connecttype="rect"/>
              </v:shapetype>
              <v:shape id="Zone de texte 1" o:spid="_x0000_s1026" type="#_x0000_t202" style="position:absolute;left:0;text-align:left;margin-left:7.95pt;margin-top:121pt;width:517.5pt;height:71.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" strokecolor="red" strokeweight="2.25pt">
                <v:textbox>
                  <w:txbxContent>
                    <w:p w14:paraId="47988734" w14:textId="42036A59" w:rsidR="00EA6DD2" w:rsidRPr="006E4C7F" w:rsidRDefault="00EA6DD2" w:rsidP="00EA6DD2">
                      <w:pPr>
                        <w:spacing w:line="259" w:lineRule="auto"/>
                        <w:ind w:left="284"/>
                        <w:jc w:val="center"/>
                        <w:rPr>
                          <w:rFonts w:ascii="Arial" w:hAnsi="Arial" w:cs="Arial"/>
                          <w:b/>
                        </w:rPr>
                      </w:pPr>
                      <w:bookmarkStart w:id="1" w:name="_GoBack"/>
                      <w:r w:rsidRPr="006E4C7F">
                        <w:rPr>
                          <w:rFonts w:ascii="Arial" w:hAnsi="Arial" w:cs="Arial"/>
                          <w:b/>
                        </w:rPr>
                        <w:t>À déposer sur la plateforme dématérialisé</w:t>
                      </w:r>
                      <w:r w:rsidRPr="007E294E">
                        <w:rPr>
                          <w:rFonts w:ascii="Arial" w:hAnsi="Arial" w:cs="Arial"/>
                          <w:b/>
                        </w:rPr>
                        <w:t>e « SANTE »</w:t>
                      </w:r>
                      <w:r w:rsidRPr="007E294E">
                        <w:rPr>
                          <w:rFonts w:ascii="Arial" w:hAnsi="Arial" w:cs="Arial"/>
                        </w:rPr>
                        <w:t xml:space="preserve"> (après connexion sur votre espace intranet du CDG, rubrique </w:t>
                      </w:r>
                      <w:r w:rsidRPr="007E294E">
                        <w:rPr>
                          <w:rFonts w:ascii="Arial" w:hAnsi="Arial" w:cs="Arial"/>
                          <w:i/>
                        </w:rPr>
                        <w:t>« collectivité / protection sociale complémentaire / convention de participation prévoyance / contrat groupe 2023-2028 / transmission délibération »</w:t>
                      </w:r>
                      <w:r w:rsidRPr="007E294E">
                        <w:rPr>
                          <w:rFonts w:ascii="Arial" w:hAnsi="Arial" w:cs="Arial"/>
                        </w:rPr>
                        <w:t xml:space="preserve">), </w:t>
                      </w:r>
                      <w:r w:rsidRPr="007E294E">
                        <w:rPr>
                          <w:rFonts w:ascii="Arial" w:hAnsi="Arial" w:cs="Arial"/>
                        </w:rPr>
                        <w:br/>
                      </w:r>
                      <w:r w:rsidRPr="007E294E">
                        <w:rPr>
                          <w:rFonts w:ascii="Arial" w:hAnsi="Arial" w:cs="Arial"/>
                          <w:b/>
                        </w:rPr>
                        <w:t>dans les meilleurs délais</w:t>
                      </w:r>
                      <w:r w:rsidR="00810DA5" w:rsidRPr="007E294E">
                        <w:rPr>
                          <w:rFonts w:ascii="Arial" w:hAnsi="Arial" w:cs="Arial"/>
                          <w:b/>
                        </w:rPr>
                        <w:t>.</w:t>
                      </w:r>
                      <w:bookmarkEnd w:id="1"/>
                    </w:p>
                  </w:txbxContent>
                </v:textbox>
                <w10:wrap type="square"/>
              </v:shape>
            </w:pict>
          </mc:Fallback>
        </mc:AlternateContent>
      </w:r>
      <w:r w:rsidR="00EA6DD2" w:rsidRPr="00EA6DD2">
        <w:rPr>
          <w:bCs/>
        </w:rPr>
        <w:t xml:space="preserve">Certifié exécutoire compte tenu de la transmission au représentant de l'Etat le ……………. </w:t>
      </w:r>
      <w:proofErr w:type="gramStart"/>
      <w:r w:rsidR="00EA6DD2" w:rsidRPr="00EA6DD2">
        <w:rPr>
          <w:bCs/>
        </w:rPr>
        <w:t>et</w:t>
      </w:r>
      <w:proofErr w:type="gramEnd"/>
      <w:r w:rsidR="00EA6DD2" w:rsidRPr="00EA6DD2">
        <w:rPr>
          <w:bCs/>
        </w:rPr>
        <w:t xml:space="preserve"> de la publication le ……………….</w:t>
      </w:r>
    </w:p>
    <w:sectPr w:rsidR="00EA6DD2" w:rsidRPr="00EA6DD2" w:rsidSect="00EA5759">
      <w:headerReference w:type="default" r:id="rId7"/>
      <w:headerReference w:type="first" r:id="rId8"/>
      <w:pgSz w:w="11906" w:h="16838"/>
      <w:pgMar w:top="709" w:right="567" w:bottom="851" w:left="567" w:header="709" w:footer="69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7DA610" w14:textId="77777777" w:rsidR="000C64E3" w:rsidRDefault="000C64E3" w:rsidP="00A163B8">
      <w:pPr>
        <w:spacing w:after="0"/>
      </w:pPr>
      <w:r>
        <w:separator/>
      </w:r>
    </w:p>
  </w:endnote>
  <w:endnote w:type="continuationSeparator" w:id="0">
    <w:p w14:paraId="01BD6025" w14:textId="77777777" w:rsidR="000C64E3" w:rsidRDefault="000C64E3" w:rsidP="00A163B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EBDE7B" w14:textId="77777777" w:rsidR="000C64E3" w:rsidRDefault="000C64E3" w:rsidP="00A163B8">
      <w:pPr>
        <w:spacing w:after="0"/>
      </w:pPr>
      <w:r>
        <w:separator/>
      </w:r>
    </w:p>
  </w:footnote>
  <w:footnote w:type="continuationSeparator" w:id="0">
    <w:p w14:paraId="71C95CF0" w14:textId="77777777" w:rsidR="000C64E3" w:rsidRDefault="000C64E3" w:rsidP="00A163B8">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5A0A7" w14:textId="77777777" w:rsidR="00A163B8" w:rsidRDefault="00297C4F">
    <w:pPr>
      <w:pStyle w:val="En-tte"/>
    </w:pPr>
    <w:r>
      <w:rPr>
        <w:noProof/>
        <w:lang w:eastAsia="fr-FR"/>
      </w:rPr>
      <w:drawing>
        <wp:anchor distT="0" distB="0" distL="114300" distR="114300" simplePos="0" relativeHeight="251665920" behindDoc="1" locked="0" layoutInCell="1" allowOverlap="1" wp14:anchorId="08826707" wp14:editId="0DB74001">
          <wp:simplePos x="0" y="0"/>
          <wp:positionH relativeFrom="column">
            <wp:posOffset>-360045</wp:posOffset>
          </wp:positionH>
          <wp:positionV relativeFrom="paragraph">
            <wp:posOffset>-448945</wp:posOffset>
          </wp:positionV>
          <wp:extent cx="7552690" cy="10673715"/>
          <wp:effectExtent l="0" t="0" r="381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1067371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9298E" w14:textId="77777777" w:rsidR="00675B36" w:rsidRDefault="00297C4F">
    <w:pPr>
      <w:pStyle w:val="En-tte"/>
    </w:pPr>
    <w:r>
      <w:rPr>
        <w:noProof/>
        <w:lang w:eastAsia="fr-FR"/>
      </w:rPr>
      <w:drawing>
        <wp:anchor distT="0" distB="0" distL="114300" distR="114300" simplePos="0" relativeHeight="251663872" behindDoc="1" locked="0" layoutInCell="1" allowOverlap="1" wp14:anchorId="4A1F0C47" wp14:editId="2426D630">
          <wp:simplePos x="0" y="0"/>
          <wp:positionH relativeFrom="column">
            <wp:posOffset>-360045</wp:posOffset>
          </wp:positionH>
          <wp:positionV relativeFrom="paragraph">
            <wp:posOffset>-449580</wp:posOffset>
          </wp:positionV>
          <wp:extent cx="7552690" cy="10682605"/>
          <wp:effectExtent l="0" t="0" r="381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2690" cy="10682605"/>
                  </a:xfrm>
                  <a:prstGeom prst="rect">
                    <a:avLst/>
                  </a:prstGeom>
                  <a:noFill/>
                </pic:spPr>
              </pic:pic>
            </a:graphicData>
          </a:graphic>
          <wp14:sizeRelH relativeFrom="page">
            <wp14:pctWidth>0</wp14:pctWidth>
          </wp14:sizeRelH>
          <wp14:sizeRelV relativeFrom="page">
            <wp14:pctHeight>0</wp14:pctHeight>
          </wp14:sizeRelV>
        </wp:anchor>
      </w:drawing>
    </w:r>
    <w:r w:rsidR="00EA5759">
      <w:t xml:space="preserve"> </w:t>
    </w:r>
  </w:p>
  <w:p w14:paraId="49CBEE4C" w14:textId="77777777" w:rsidR="00675B36" w:rsidRDefault="00675B36">
    <w:pPr>
      <w:pStyle w:val="En-tte"/>
    </w:pPr>
  </w:p>
  <w:p w14:paraId="2F81BEEA" w14:textId="77777777" w:rsidR="00675B36" w:rsidRDefault="00675B36">
    <w:pPr>
      <w:pStyle w:val="En-tte"/>
    </w:pPr>
  </w:p>
  <w:p w14:paraId="1F85E0AA" w14:textId="77777777" w:rsidR="00675B36" w:rsidRDefault="00675B36">
    <w:pPr>
      <w:pStyle w:val="En-tte"/>
    </w:pPr>
  </w:p>
  <w:p w14:paraId="6E08A270" w14:textId="77777777" w:rsidR="00675B36" w:rsidRDefault="00675B36">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83A0B"/>
    <w:multiLevelType w:val="hybridMultilevel"/>
    <w:tmpl w:val="E1A8779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23A710F"/>
    <w:multiLevelType w:val="hybridMultilevel"/>
    <w:tmpl w:val="6B7E4DBA"/>
    <w:lvl w:ilvl="0" w:tplc="040C0001">
      <w:start w:val="1"/>
      <w:numFmt w:val="bullet"/>
      <w:lvlText w:val=""/>
      <w:lvlJc w:val="left"/>
      <w:pPr>
        <w:ind w:left="780" w:hanging="360"/>
      </w:pPr>
      <w:rPr>
        <w:rFonts w:ascii="Symbol" w:hAnsi="Symbol" w:hint="default"/>
      </w:rPr>
    </w:lvl>
    <w:lvl w:ilvl="1" w:tplc="3C725FDE">
      <w:numFmt w:val="bullet"/>
      <w:lvlText w:val=""/>
      <w:lvlJc w:val="left"/>
      <w:pPr>
        <w:ind w:left="1500" w:hanging="360"/>
      </w:pPr>
      <w:rPr>
        <w:rFonts w:ascii="Wingdings" w:eastAsiaTheme="minorHAnsi" w:hAnsi="Wingdings" w:cstheme="minorBidi"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2" w15:restartNumberingAfterBreak="0">
    <w:nsid w:val="5C07553A"/>
    <w:multiLevelType w:val="hybridMultilevel"/>
    <w:tmpl w:val="DB36258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8985B5F"/>
    <w:multiLevelType w:val="hybridMultilevel"/>
    <w:tmpl w:val="3C32D4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8F4089A"/>
    <w:multiLevelType w:val="hybridMultilevel"/>
    <w:tmpl w:val="6BF28414"/>
    <w:lvl w:ilvl="0" w:tplc="22404ABE">
      <w:start w:val="1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9EC"/>
    <w:rsid w:val="000C64E3"/>
    <w:rsid w:val="00145629"/>
    <w:rsid w:val="001752A7"/>
    <w:rsid w:val="00194607"/>
    <w:rsid w:val="00202F7D"/>
    <w:rsid w:val="00297C4F"/>
    <w:rsid w:val="003840ED"/>
    <w:rsid w:val="004A1F73"/>
    <w:rsid w:val="00675B36"/>
    <w:rsid w:val="00810DA5"/>
    <w:rsid w:val="00874095"/>
    <w:rsid w:val="008C660E"/>
    <w:rsid w:val="008E1C29"/>
    <w:rsid w:val="009F7F12"/>
    <w:rsid w:val="00A163B8"/>
    <w:rsid w:val="00A95518"/>
    <w:rsid w:val="00B04B49"/>
    <w:rsid w:val="00B46D10"/>
    <w:rsid w:val="00BC0056"/>
    <w:rsid w:val="00BD6C75"/>
    <w:rsid w:val="00C52343"/>
    <w:rsid w:val="00CA79EC"/>
    <w:rsid w:val="00CB2E24"/>
    <w:rsid w:val="00D16004"/>
    <w:rsid w:val="00D279BD"/>
    <w:rsid w:val="00EA5759"/>
    <w:rsid w:val="00EA676B"/>
    <w:rsid w:val="00EA6DD2"/>
    <w:rsid w:val="00FB475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9001A"/>
  <w15:chartTrackingRefBased/>
  <w15:docId w15:val="{17636B90-0630-BC43-937C-7FF8EDAE1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Paragraphe"/>
    <w:qFormat/>
    <w:rsid w:val="00BD6C75"/>
    <w:pPr>
      <w:spacing w:line="240" w:lineRule="auto"/>
      <w:jc w:val="both"/>
    </w:pPr>
    <w:rPr>
      <w:rFonts w:ascii="Century Gothic" w:hAnsi="Century Gothic"/>
      <w:color w:val="4D4D4D"/>
    </w:rPr>
  </w:style>
  <w:style w:type="paragraph" w:styleId="Titre1">
    <w:name w:val="heading 1"/>
    <w:basedOn w:val="Normal"/>
    <w:next w:val="Normal"/>
    <w:link w:val="Titre1Car"/>
    <w:uiPriority w:val="9"/>
    <w:qFormat/>
    <w:rsid w:val="00FB4750"/>
    <w:pPr>
      <w:keepNext/>
      <w:keepLines/>
      <w:spacing w:before="240" w:after="0"/>
      <w:outlineLvl w:val="0"/>
    </w:pPr>
    <w:rPr>
      <w:rFonts w:eastAsiaTheme="majorEastAsia" w:cstheme="majorBidi"/>
      <w:b/>
      <w:color w:val="1D95D3" w:themeColor="accent3"/>
      <w:sz w:val="36"/>
      <w:szCs w:val="32"/>
    </w:rPr>
  </w:style>
  <w:style w:type="paragraph" w:styleId="Titre2">
    <w:name w:val="heading 2"/>
    <w:basedOn w:val="Normal"/>
    <w:next w:val="Normal"/>
    <w:link w:val="Titre2Car"/>
    <w:uiPriority w:val="9"/>
    <w:unhideWhenUsed/>
    <w:qFormat/>
    <w:rsid w:val="00FB4750"/>
    <w:pPr>
      <w:keepNext/>
      <w:keepLines/>
      <w:spacing w:before="40" w:after="0"/>
      <w:outlineLvl w:val="1"/>
    </w:pPr>
    <w:rPr>
      <w:rFonts w:eastAsiaTheme="majorEastAsia" w:cstheme="majorBidi"/>
      <w:b/>
      <w:color w:val="91C256" w:themeColor="accent6"/>
      <w:sz w:val="28"/>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B4750"/>
    <w:rPr>
      <w:rFonts w:ascii="Century Gothic" w:eastAsiaTheme="majorEastAsia" w:hAnsi="Century Gothic" w:cstheme="majorBidi"/>
      <w:b/>
      <w:color w:val="1D95D3" w:themeColor="accent3"/>
      <w:sz w:val="36"/>
      <w:szCs w:val="32"/>
    </w:rPr>
  </w:style>
  <w:style w:type="character" w:customStyle="1" w:styleId="Titre2Car">
    <w:name w:val="Titre 2 Car"/>
    <w:basedOn w:val="Policepardfaut"/>
    <w:link w:val="Titre2"/>
    <w:uiPriority w:val="9"/>
    <w:rsid w:val="00FB4750"/>
    <w:rPr>
      <w:rFonts w:ascii="Century Gothic" w:eastAsiaTheme="majorEastAsia" w:hAnsi="Century Gothic" w:cstheme="majorBidi"/>
      <w:b/>
      <w:color w:val="91C256" w:themeColor="accent6"/>
      <w:sz w:val="28"/>
      <w:szCs w:val="26"/>
    </w:rPr>
  </w:style>
  <w:style w:type="paragraph" w:styleId="Titre">
    <w:name w:val="Title"/>
    <w:basedOn w:val="Normal"/>
    <w:next w:val="Normal"/>
    <w:link w:val="TitreCar"/>
    <w:uiPriority w:val="10"/>
    <w:qFormat/>
    <w:rsid w:val="00FB4750"/>
    <w:pPr>
      <w:spacing w:after="0"/>
      <w:contextualSpacing/>
    </w:pPr>
    <w:rPr>
      <w:rFonts w:eastAsiaTheme="majorEastAsia" w:cstheme="majorBidi"/>
      <w:b/>
      <w:color w:val="2B6451" w:themeColor="accent5"/>
      <w:spacing w:val="-10"/>
      <w:kern w:val="28"/>
      <w:sz w:val="24"/>
      <w:szCs w:val="56"/>
    </w:rPr>
  </w:style>
  <w:style w:type="character" w:customStyle="1" w:styleId="TitreCar">
    <w:name w:val="Titre Car"/>
    <w:basedOn w:val="Policepardfaut"/>
    <w:link w:val="Titre"/>
    <w:uiPriority w:val="10"/>
    <w:rsid w:val="00FB4750"/>
    <w:rPr>
      <w:rFonts w:ascii="Century Gothic" w:eastAsiaTheme="majorEastAsia" w:hAnsi="Century Gothic" w:cstheme="majorBidi"/>
      <w:b/>
      <w:color w:val="2B6451" w:themeColor="accent5"/>
      <w:spacing w:val="-10"/>
      <w:kern w:val="28"/>
      <w:sz w:val="24"/>
      <w:szCs w:val="56"/>
    </w:rPr>
  </w:style>
  <w:style w:type="paragraph" w:styleId="Sous-titre">
    <w:name w:val="Subtitle"/>
    <w:basedOn w:val="Normal"/>
    <w:next w:val="Normal"/>
    <w:link w:val="Sous-titreCar"/>
    <w:uiPriority w:val="11"/>
    <w:qFormat/>
    <w:rsid w:val="00FB4750"/>
    <w:pPr>
      <w:numPr>
        <w:ilvl w:val="1"/>
      </w:numPr>
    </w:pPr>
    <w:rPr>
      <w:rFonts w:eastAsiaTheme="minorEastAsia"/>
      <w:i/>
      <w:color w:val="auto"/>
      <w:spacing w:val="15"/>
    </w:rPr>
  </w:style>
  <w:style w:type="character" w:customStyle="1" w:styleId="Sous-titreCar">
    <w:name w:val="Sous-titre Car"/>
    <w:basedOn w:val="Policepardfaut"/>
    <w:link w:val="Sous-titre"/>
    <w:uiPriority w:val="11"/>
    <w:rsid w:val="00FB4750"/>
    <w:rPr>
      <w:rFonts w:ascii="Century Gothic" w:eastAsiaTheme="minorEastAsia" w:hAnsi="Century Gothic"/>
      <w:i/>
      <w:spacing w:val="15"/>
    </w:rPr>
  </w:style>
  <w:style w:type="table" w:styleId="TableauGrille1Clair-Accentuation6">
    <w:name w:val="Grid Table 1 Light Accent 6"/>
    <w:basedOn w:val="TableauNormal"/>
    <w:uiPriority w:val="46"/>
    <w:rsid w:val="00BD6C75"/>
    <w:pPr>
      <w:spacing w:after="0" w:line="240" w:lineRule="auto"/>
    </w:pPr>
    <w:tblPr>
      <w:tblStyleRowBandSize w:val="1"/>
      <w:tblStyleColBandSize w:val="1"/>
      <w:tblBorders>
        <w:top w:val="single" w:sz="4" w:space="0" w:color="D2E6BB" w:themeColor="accent6" w:themeTint="66"/>
        <w:left w:val="single" w:sz="4" w:space="0" w:color="D2E6BB" w:themeColor="accent6" w:themeTint="66"/>
        <w:bottom w:val="single" w:sz="4" w:space="0" w:color="D2E6BB" w:themeColor="accent6" w:themeTint="66"/>
        <w:right w:val="single" w:sz="4" w:space="0" w:color="D2E6BB" w:themeColor="accent6" w:themeTint="66"/>
        <w:insideH w:val="single" w:sz="4" w:space="0" w:color="D2E6BB" w:themeColor="accent6" w:themeTint="66"/>
        <w:insideV w:val="single" w:sz="4" w:space="0" w:color="D2E6BB" w:themeColor="accent6" w:themeTint="66"/>
      </w:tblBorders>
    </w:tblPr>
    <w:tblStylePr w:type="firstRow">
      <w:rPr>
        <w:b/>
        <w:bCs/>
      </w:rPr>
      <w:tblPr/>
      <w:tcPr>
        <w:tcBorders>
          <w:bottom w:val="single" w:sz="12" w:space="0" w:color="BCDA99" w:themeColor="accent6" w:themeTint="99"/>
        </w:tcBorders>
      </w:tcPr>
    </w:tblStylePr>
    <w:tblStylePr w:type="lastRow">
      <w:rPr>
        <w:b/>
        <w:bCs/>
      </w:rPr>
      <w:tblPr/>
      <w:tcPr>
        <w:tcBorders>
          <w:top w:val="double" w:sz="2" w:space="0" w:color="BCDA99" w:themeColor="accent6" w:themeTint="99"/>
        </w:tcBorders>
      </w:tcPr>
    </w:tblStylePr>
    <w:tblStylePr w:type="firstCol">
      <w:rPr>
        <w:b/>
        <w:bCs/>
      </w:rPr>
    </w:tblStylePr>
    <w:tblStylePr w:type="lastCol">
      <w:rPr>
        <w:b/>
        <w:bCs/>
      </w:rPr>
    </w:tblStylePr>
  </w:style>
  <w:style w:type="paragraph" w:styleId="En-tte">
    <w:name w:val="header"/>
    <w:basedOn w:val="Normal"/>
    <w:link w:val="En-tteCar"/>
    <w:unhideWhenUsed/>
    <w:rsid w:val="00A163B8"/>
    <w:pPr>
      <w:tabs>
        <w:tab w:val="center" w:pos="4536"/>
        <w:tab w:val="right" w:pos="9072"/>
      </w:tabs>
      <w:spacing w:after="0"/>
    </w:pPr>
  </w:style>
  <w:style w:type="character" w:customStyle="1" w:styleId="En-tteCar">
    <w:name w:val="En-tête Car"/>
    <w:basedOn w:val="Policepardfaut"/>
    <w:link w:val="En-tte"/>
    <w:uiPriority w:val="99"/>
    <w:rsid w:val="00A163B8"/>
    <w:rPr>
      <w:rFonts w:ascii="Century Gothic" w:hAnsi="Century Gothic"/>
      <w:color w:val="4D4D4D"/>
    </w:rPr>
  </w:style>
  <w:style w:type="paragraph" w:styleId="Pieddepage">
    <w:name w:val="footer"/>
    <w:basedOn w:val="Normal"/>
    <w:link w:val="PieddepageCar"/>
    <w:uiPriority w:val="99"/>
    <w:unhideWhenUsed/>
    <w:rsid w:val="00A163B8"/>
    <w:pPr>
      <w:tabs>
        <w:tab w:val="center" w:pos="4536"/>
        <w:tab w:val="right" w:pos="9072"/>
      </w:tabs>
      <w:spacing w:after="0"/>
    </w:pPr>
  </w:style>
  <w:style w:type="character" w:customStyle="1" w:styleId="PieddepageCar">
    <w:name w:val="Pied de page Car"/>
    <w:basedOn w:val="Policepardfaut"/>
    <w:link w:val="Pieddepage"/>
    <w:uiPriority w:val="99"/>
    <w:rsid w:val="00A163B8"/>
    <w:rPr>
      <w:rFonts w:ascii="Century Gothic" w:hAnsi="Century Gothic"/>
      <w:color w:val="4D4D4D"/>
    </w:rPr>
  </w:style>
  <w:style w:type="table" w:styleId="Grilledutableau">
    <w:name w:val="Table Grid"/>
    <w:basedOn w:val="TableauNormal"/>
    <w:uiPriority w:val="39"/>
    <w:rsid w:val="003840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2-Accentuation3">
    <w:name w:val="Grid Table 2 Accent 3"/>
    <w:basedOn w:val="TableauNormal"/>
    <w:uiPriority w:val="47"/>
    <w:rsid w:val="003840ED"/>
    <w:pPr>
      <w:spacing w:after="0" w:line="240" w:lineRule="auto"/>
    </w:pPr>
    <w:tblPr>
      <w:tblStyleRowBandSize w:val="1"/>
      <w:tblStyleColBandSize w:val="1"/>
      <w:tblBorders>
        <w:top w:val="single" w:sz="2" w:space="0" w:color="70C1EB" w:themeColor="accent3" w:themeTint="99"/>
        <w:bottom w:val="single" w:sz="2" w:space="0" w:color="70C1EB" w:themeColor="accent3" w:themeTint="99"/>
        <w:insideH w:val="single" w:sz="2" w:space="0" w:color="70C1EB" w:themeColor="accent3" w:themeTint="99"/>
        <w:insideV w:val="single" w:sz="2" w:space="0" w:color="70C1EB" w:themeColor="accent3" w:themeTint="99"/>
      </w:tblBorders>
    </w:tblPr>
    <w:tblStylePr w:type="firstRow">
      <w:rPr>
        <w:b/>
        <w:bCs/>
      </w:rPr>
      <w:tblPr/>
      <w:tcPr>
        <w:tcBorders>
          <w:top w:val="nil"/>
          <w:bottom w:val="single" w:sz="12" w:space="0" w:color="70C1EB" w:themeColor="accent3" w:themeTint="99"/>
          <w:insideH w:val="nil"/>
          <w:insideV w:val="nil"/>
        </w:tcBorders>
        <w:shd w:val="clear" w:color="auto" w:fill="BE1622" w:themeFill="background1"/>
      </w:tcPr>
    </w:tblStylePr>
    <w:tblStylePr w:type="lastRow">
      <w:rPr>
        <w:b/>
        <w:bCs/>
      </w:rPr>
      <w:tblPr/>
      <w:tcPr>
        <w:tcBorders>
          <w:top w:val="double" w:sz="2" w:space="0" w:color="70C1EB" w:themeColor="accent3" w:themeTint="99"/>
          <w:bottom w:val="nil"/>
          <w:insideH w:val="nil"/>
          <w:insideV w:val="nil"/>
        </w:tcBorders>
        <w:shd w:val="clear" w:color="auto" w:fill="BE1622" w:themeFill="background1"/>
      </w:tcPr>
    </w:tblStylePr>
    <w:tblStylePr w:type="firstCol">
      <w:rPr>
        <w:b/>
        <w:bCs/>
      </w:rPr>
    </w:tblStylePr>
    <w:tblStylePr w:type="lastCol">
      <w:rPr>
        <w:b/>
        <w:bCs/>
      </w:rPr>
    </w:tblStylePr>
    <w:tblStylePr w:type="band1Vert">
      <w:tblPr/>
      <w:tcPr>
        <w:shd w:val="clear" w:color="auto" w:fill="CFEAF8" w:themeFill="accent3" w:themeFillTint="33"/>
      </w:tcPr>
    </w:tblStylePr>
    <w:tblStylePr w:type="band1Horz">
      <w:tblPr/>
      <w:tcPr>
        <w:shd w:val="clear" w:color="auto" w:fill="CFEAF8" w:themeFill="accent3" w:themeFillTint="33"/>
      </w:tcPr>
    </w:tblStylePr>
  </w:style>
  <w:style w:type="paragraph" w:styleId="Paragraphedeliste">
    <w:name w:val="List Paragraph"/>
    <w:basedOn w:val="Normal"/>
    <w:uiPriority w:val="34"/>
    <w:qFormat/>
    <w:rsid w:val="00CA79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Centre de Gestion">
      <a:dk1>
        <a:srgbClr val="951881"/>
      </a:dk1>
      <a:lt1>
        <a:srgbClr val="BE1622"/>
      </a:lt1>
      <a:dk2>
        <a:srgbClr val="00A19A"/>
      </a:dk2>
      <a:lt2>
        <a:srgbClr val="F07E26"/>
      </a:lt2>
      <a:accent1>
        <a:srgbClr val="004C95"/>
      </a:accent1>
      <a:accent2>
        <a:srgbClr val="3470AD"/>
      </a:accent2>
      <a:accent3>
        <a:srgbClr val="1D95D3"/>
      </a:accent3>
      <a:accent4>
        <a:srgbClr val="56BAE8"/>
      </a:accent4>
      <a:accent5>
        <a:srgbClr val="2B6451"/>
      </a:accent5>
      <a:accent6>
        <a:srgbClr val="91C256"/>
      </a:accent6>
      <a:hlink>
        <a:srgbClr val="0563C1"/>
      </a:hlink>
      <a:folHlink>
        <a:srgbClr val="FFFFF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851</Words>
  <Characters>4685</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Claudia LIGNON</cp:lastModifiedBy>
  <cp:revision>4</cp:revision>
  <dcterms:created xsi:type="dcterms:W3CDTF">2023-02-27T16:12:00Z</dcterms:created>
  <dcterms:modified xsi:type="dcterms:W3CDTF">2023-03-01T10:30:00Z</dcterms:modified>
</cp:coreProperties>
</file>