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29870E" w14:textId="77777777" w:rsidR="00AA4808" w:rsidRPr="00795D44" w:rsidRDefault="00AA4808" w:rsidP="00AA4808">
      <w:pPr>
        <w:pStyle w:val="Titre1"/>
      </w:pPr>
      <w:r w:rsidRPr="00795D44">
        <w:t>Convention d'adh</w:t>
      </w:r>
      <w:r>
        <w:t>é</w:t>
      </w:r>
      <w:r w:rsidRPr="00795D44">
        <w:t>sion au service</w:t>
      </w:r>
      <w:r w:rsidRPr="00795D44">
        <w:rPr>
          <w:spacing w:val="-87"/>
        </w:rPr>
        <w:t xml:space="preserve"> </w:t>
      </w:r>
      <w:r w:rsidRPr="00795D44">
        <w:t>facultatif</w:t>
      </w:r>
      <w:r w:rsidRPr="00795D44">
        <w:rPr>
          <w:spacing w:val="-2"/>
        </w:rPr>
        <w:t xml:space="preserve"> </w:t>
      </w:r>
      <w:r w:rsidRPr="00795D44">
        <w:t>propos</w:t>
      </w:r>
      <w:r>
        <w:t>é</w:t>
      </w:r>
      <w:r w:rsidRPr="00795D44">
        <w:rPr>
          <w:spacing w:val="-5"/>
        </w:rPr>
        <w:t xml:space="preserve"> </w:t>
      </w:r>
      <w:r w:rsidRPr="00795D44">
        <w:t>par</w:t>
      </w:r>
      <w:r>
        <w:t xml:space="preserve"> </w:t>
      </w:r>
      <w:r w:rsidRPr="00795D44">
        <w:t>le</w:t>
      </w:r>
      <w:r w:rsidRPr="00795D44">
        <w:rPr>
          <w:spacing w:val="-6"/>
        </w:rPr>
        <w:t xml:space="preserve"> </w:t>
      </w:r>
      <w:r>
        <w:t>C</w:t>
      </w:r>
      <w:r w:rsidRPr="00795D44">
        <w:t>entre</w:t>
      </w:r>
      <w:r w:rsidRPr="00795D44">
        <w:rPr>
          <w:spacing w:val="-3"/>
        </w:rPr>
        <w:t xml:space="preserve"> </w:t>
      </w:r>
      <w:r w:rsidRPr="00795D44">
        <w:t>de</w:t>
      </w:r>
      <w:r>
        <w:t xml:space="preserve"> </w:t>
      </w:r>
      <w:r w:rsidRPr="00795D44">
        <w:t>Gestion</w:t>
      </w:r>
      <w:r w:rsidRPr="00795D44">
        <w:rPr>
          <w:spacing w:val="-4"/>
        </w:rPr>
        <w:t xml:space="preserve"> </w:t>
      </w:r>
      <w:r w:rsidRPr="00795D44">
        <w:t>de la</w:t>
      </w:r>
      <w:r w:rsidRPr="00795D44">
        <w:rPr>
          <w:spacing w:val="-6"/>
        </w:rPr>
        <w:t xml:space="preserve"> </w:t>
      </w:r>
      <w:r>
        <w:t>M</w:t>
      </w:r>
      <w:r w:rsidRPr="00795D44">
        <w:t>oselle</w:t>
      </w:r>
    </w:p>
    <w:p w14:paraId="692EE86B" w14:textId="77777777" w:rsidR="00AA4808" w:rsidRDefault="00AA4808" w:rsidP="00AA4808">
      <w:pPr>
        <w:pStyle w:val="Titre2"/>
      </w:pPr>
      <w:r w:rsidRPr="00795D44">
        <w:t>Convention</w:t>
      </w:r>
      <w:r w:rsidRPr="00795D44">
        <w:rPr>
          <w:spacing w:val="-6"/>
        </w:rPr>
        <w:t xml:space="preserve"> </w:t>
      </w:r>
      <w:r w:rsidRPr="00795D44">
        <w:t>de</w:t>
      </w:r>
      <w:r w:rsidRPr="00795D44">
        <w:rPr>
          <w:spacing w:val="-3"/>
        </w:rPr>
        <w:t xml:space="preserve"> </w:t>
      </w:r>
      <w:r w:rsidRPr="00795D44">
        <w:t>participation</w:t>
      </w:r>
      <w:r w:rsidRPr="00795D44">
        <w:rPr>
          <w:spacing w:val="-5"/>
        </w:rPr>
        <w:t xml:space="preserve"> </w:t>
      </w:r>
      <w:r w:rsidRPr="00795D44">
        <w:t>pour</w:t>
      </w:r>
      <w:r w:rsidRPr="00795D44">
        <w:rPr>
          <w:spacing w:val="-4"/>
        </w:rPr>
        <w:t xml:space="preserve"> </w:t>
      </w:r>
      <w:r w:rsidRPr="00795D44">
        <w:t>des</w:t>
      </w:r>
      <w:r w:rsidRPr="00795D44">
        <w:rPr>
          <w:spacing w:val="-4"/>
        </w:rPr>
        <w:t xml:space="preserve"> </w:t>
      </w:r>
      <w:r w:rsidRPr="00795D44">
        <w:t>risques</w:t>
      </w:r>
      <w:r w:rsidRPr="00795D44">
        <w:rPr>
          <w:spacing w:val="-4"/>
        </w:rPr>
        <w:t xml:space="preserve"> </w:t>
      </w:r>
      <w:r w:rsidRPr="00795D44">
        <w:t>de</w:t>
      </w:r>
      <w:r>
        <w:t xml:space="preserve"> </w:t>
      </w:r>
      <w:r w:rsidRPr="00795D44">
        <w:t>Santé</w:t>
      </w:r>
      <w:r w:rsidRPr="00795D44">
        <w:rPr>
          <w:spacing w:val="-1"/>
        </w:rPr>
        <w:t xml:space="preserve"> </w:t>
      </w:r>
      <w:r w:rsidRPr="00795D44">
        <w:t>–</w:t>
      </w:r>
      <w:r w:rsidRPr="00795D44">
        <w:rPr>
          <w:spacing w:val="-1"/>
        </w:rPr>
        <w:t xml:space="preserve"> </w:t>
      </w:r>
      <w:r w:rsidRPr="00795D44">
        <w:t>contrat</w:t>
      </w:r>
      <w:r w:rsidRPr="00795D44">
        <w:rPr>
          <w:spacing w:val="-5"/>
        </w:rPr>
        <w:t xml:space="preserve"> </w:t>
      </w:r>
      <w:r w:rsidRPr="00795D44">
        <w:t>2023-2028</w:t>
      </w:r>
    </w:p>
    <w:p w14:paraId="479743E3" w14:textId="77777777" w:rsidR="00AA4808" w:rsidRPr="0046413D" w:rsidRDefault="00AA4808" w:rsidP="00AA4808"/>
    <w:tbl>
      <w:tblPr>
        <w:tblStyle w:val="TableauGrille1Clair-Accentuation6"/>
        <w:tblW w:w="0" w:type="auto"/>
        <w:tblLook w:val="04A0" w:firstRow="1" w:lastRow="0" w:firstColumn="1" w:lastColumn="0" w:noHBand="0" w:noVBand="1"/>
      </w:tblPr>
      <w:tblGrid>
        <w:gridCol w:w="10762"/>
      </w:tblGrid>
      <w:tr w:rsidR="00AA4808" w14:paraId="6B97F80F" w14:textId="77777777" w:rsidTr="00E62C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2" w:type="dxa"/>
          </w:tcPr>
          <w:p w14:paraId="11142E57" w14:textId="77777777" w:rsidR="00AA4808" w:rsidRPr="0046413D" w:rsidRDefault="00AA4808" w:rsidP="00E62C63">
            <w:r w:rsidRPr="0046413D">
              <w:t>Préambule</w:t>
            </w:r>
          </w:p>
          <w:p w14:paraId="4E426F09" w14:textId="77777777" w:rsidR="00AA4808" w:rsidRPr="0046413D" w:rsidRDefault="00AA4808" w:rsidP="00E62C63">
            <w:pPr>
              <w:rPr>
                <w:b w:val="0"/>
                <w:bCs w:val="0"/>
              </w:rPr>
            </w:pPr>
            <w:r w:rsidRPr="0046413D">
              <w:rPr>
                <w:b w:val="0"/>
                <w:bCs w:val="0"/>
              </w:rPr>
              <w:t>Le</w:t>
            </w:r>
            <w:r w:rsidRPr="0046413D">
              <w:rPr>
                <w:b w:val="0"/>
                <w:bCs w:val="0"/>
                <w:spacing w:val="-4"/>
              </w:rPr>
              <w:t xml:space="preserve"> </w:t>
            </w:r>
            <w:r w:rsidRPr="0046413D">
              <w:rPr>
                <w:b w:val="0"/>
                <w:bCs w:val="0"/>
              </w:rPr>
              <w:t>Centre</w:t>
            </w:r>
            <w:r w:rsidRPr="0046413D">
              <w:rPr>
                <w:b w:val="0"/>
                <w:bCs w:val="0"/>
                <w:spacing w:val="-6"/>
              </w:rPr>
              <w:t xml:space="preserve"> </w:t>
            </w:r>
            <w:r w:rsidRPr="0046413D">
              <w:rPr>
                <w:b w:val="0"/>
                <w:bCs w:val="0"/>
              </w:rPr>
              <w:t>de</w:t>
            </w:r>
            <w:r w:rsidRPr="0046413D">
              <w:rPr>
                <w:b w:val="0"/>
                <w:bCs w:val="0"/>
                <w:spacing w:val="-6"/>
              </w:rPr>
              <w:t xml:space="preserve"> </w:t>
            </w:r>
            <w:r w:rsidRPr="0046413D">
              <w:rPr>
                <w:b w:val="0"/>
                <w:bCs w:val="0"/>
              </w:rPr>
              <w:t>Gestion</w:t>
            </w:r>
            <w:r w:rsidRPr="0046413D">
              <w:rPr>
                <w:b w:val="0"/>
                <w:bCs w:val="0"/>
                <w:spacing w:val="-6"/>
              </w:rPr>
              <w:t xml:space="preserve"> </w:t>
            </w:r>
            <w:r w:rsidRPr="0046413D">
              <w:rPr>
                <w:b w:val="0"/>
                <w:bCs w:val="0"/>
              </w:rPr>
              <w:t>conclut</w:t>
            </w:r>
            <w:r w:rsidRPr="0046413D">
              <w:rPr>
                <w:b w:val="0"/>
                <w:bCs w:val="0"/>
                <w:spacing w:val="-2"/>
              </w:rPr>
              <w:t xml:space="preserve"> </w:t>
            </w:r>
            <w:r w:rsidRPr="0046413D">
              <w:rPr>
                <w:b w:val="0"/>
                <w:bCs w:val="0"/>
              </w:rPr>
              <w:t>une</w:t>
            </w:r>
            <w:r w:rsidRPr="0046413D">
              <w:rPr>
                <w:b w:val="0"/>
                <w:bCs w:val="0"/>
                <w:spacing w:val="-6"/>
              </w:rPr>
              <w:t xml:space="preserve"> </w:t>
            </w:r>
            <w:r w:rsidRPr="0046413D">
              <w:rPr>
                <w:b w:val="0"/>
                <w:bCs w:val="0"/>
              </w:rPr>
              <w:t>convention</w:t>
            </w:r>
            <w:r w:rsidRPr="0046413D">
              <w:rPr>
                <w:b w:val="0"/>
                <w:bCs w:val="0"/>
                <w:spacing w:val="-6"/>
              </w:rPr>
              <w:t xml:space="preserve"> </w:t>
            </w:r>
            <w:r w:rsidRPr="0046413D">
              <w:rPr>
                <w:b w:val="0"/>
                <w:bCs w:val="0"/>
              </w:rPr>
              <w:t>de</w:t>
            </w:r>
            <w:r w:rsidRPr="0046413D">
              <w:rPr>
                <w:b w:val="0"/>
                <w:bCs w:val="0"/>
                <w:spacing w:val="-8"/>
              </w:rPr>
              <w:t xml:space="preserve"> </w:t>
            </w:r>
            <w:r w:rsidRPr="0046413D">
              <w:rPr>
                <w:b w:val="0"/>
                <w:bCs w:val="0"/>
              </w:rPr>
              <w:t>participation</w:t>
            </w:r>
            <w:r w:rsidRPr="0046413D">
              <w:rPr>
                <w:b w:val="0"/>
                <w:bCs w:val="0"/>
                <w:spacing w:val="-7"/>
              </w:rPr>
              <w:t xml:space="preserve"> </w:t>
            </w:r>
            <w:r w:rsidRPr="0046413D">
              <w:rPr>
                <w:b w:val="0"/>
                <w:bCs w:val="0"/>
              </w:rPr>
              <w:t>dans</w:t>
            </w:r>
            <w:r w:rsidRPr="0046413D">
              <w:rPr>
                <w:b w:val="0"/>
                <w:bCs w:val="0"/>
                <w:spacing w:val="-5"/>
              </w:rPr>
              <w:t xml:space="preserve"> </w:t>
            </w:r>
            <w:r w:rsidRPr="0046413D">
              <w:rPr>
                <w:b w:val="0"/>
                <w:bCs w:val="0"/>
              </w:rPr>
              <w:t>les</w:t>
            </w:r>
            <w:r w:rsidRPr="0046413D">
              <w:rPr>
                <w:b w:val="0"/>
                <w:bCs w:val="0"/>
                <w:spacing w:val="-4"/>
              </w:rPr>
              <w:t xml:space="preserve"> </w:t>
            </w:r>
            <w:r w:rsidRPr="0046413D">
              <w:rPr>
                <w:b w:val="0"/>
                <w:bCs w:val="0"/>
              </w:rPr>
              <w:t>conditions</w:t>
            </w:r>
            <w:r w:rsidRPr="0046413D">
              <w:rPr>
                <w:b w:val="0"/>
                <w:bCs w:val="0"/>
                <w:spacing w:val="-4"/>
              </w:rPr>
              <w:t xml:space="preserve"> </w:t>
            </w:r>
            <w:r w:rsidRPr="0046413D">
              <w:rPr>
                <w:b w:val="0"/>
                <w:bCs w:val="0"/>
              </w:rPr>
              <w:t>prévues par</w:t>
            </w:r>
            <w:r w:rsidRPr="0046413D">
              <w:rPr>
                <w:b w:val="0"/>
                <w:bCs w:val="0"/>
                <w:spacing w:val="-3"/>
              </w:rPr>
              <w:t xml:space="preserve"> </w:t>
            </w:r>
            <w:r w:rsidRPr="0046413D">
              <w:rPr>
                <w:b w:val="0"/>
                <w:bCs w:val="0"/>
              </w:rPr>
              <w:t>l’ordonnance n°2021-175 du 17 février 2021 relative à la protection sociale complémentaire dans la fonction publique, dans</w:t>
            </w:r>
            <w:r w:rsidRPr="0046413D">
              <w:rPr>
                <w:b w:val="0"/>
                <w:bCs w:val="0"/>
                <w:spacing w:val="-5"/>
              </w:rPr>
              <w:t xml:space="preserve"> </w:t>
            </w:r>
            <w:r w:rsidRPr="0046413D">
              <w:rPr>
                <w:b w:val="0"/>
                <w:bCs w:val="0"/>
              </w:rPr>
              <w:t>le</w:t>
            </w:r>
            <w:r w:rsidRPr="0046413D">
              <w:rPr>
                <w:b w:val="0"/>
                <w:bCs w:val="0"/>
                <w:spacing w:val="-8"/>
              </w:rPr>
              <w:t xml:space="preserve"> </w:t>
            </w:r>
            <w:r w:rsidRPr="0046413D">
              <w:rPr>
                <w:b w:val="0"/>
                <w:bCs w:val="0"/>
              </w:rPr>
              <w:t>cadre</w:t>
            </w:r>
            <w:r w:rsidRPr="0046413D">
              <w:rPr>
                <w:b w:val="0"/>
                <w:bCs w:val="0"/>
                <w:spacing w:val="-8"/>
              </w:rPr>
              <w:t xml:space="preserve"> </w:t>
            </w:r>
            <w:r w:rsidRPr="0046413D">
              <w:rPr>
                <w:b w:val="0"/>
                <w:bCs w:val="0"/>
              </w:rPr>
              <w:t>d'une</w:t>
            </w:r>
            <w:r w:rsidRPr="0046413D">
              <w:rPr>
                <w:b w:val="0"/>
                <w:bCs w:val="0"/>
                <w:spacing w:val="-6"/>
              </w:rPr>
              <w:t xml:space="preserve"> </w:t>
            </w:r>
            <w:r w:rsidRPr="0046413D">
              <w:rPr>
                <w:b w:val="0"/>
                <w:bCs w:val="0"/>
              </w:rPr>
              <w:t>mission</w:t>
            </w:r>
            <w:r w:rsidRPr="0046413D">
              <w:rPr>
                <w:b w:val="0"/>
                <w:bCs w:val="0"/>
                <w:spacing w:val="-6"/>
              </w:rPr>
              <w:t xml:space="preserve"> </w:t>
            </w:r>
            <w:r w:rsidRPr="0046413D">
              <w:rPr>
                <w:b w:val="0"/>
                <w:bCs w:val="0"/>
              </w:rPr>
              <w:t>complémentaire</w:t>
            </w:r>
            <w:r w:rsidRPr="0046413D">
              <w:rPr>
                <w:b w:val="0"/>
                <w:bCs w:val="0"/>
                <w:spacing w:val="-5"/>
              </w:rPr>
              <w:t xml:space="preserve"> </w:t>
            </w:r>
            <w:r w:rsidRPr="0046413D">
              <w:rPr>
                <w:b w:val="0"/>
                <w:bCs w:val="0"/>
              </w:rPr>
              <w:t>à</w:t>
            </w:r>
            <w:r w:rsidRPr="0046413D">
              <w:rPr>
                <w:b w:val="0"/>
                <w:bCs w:val="0"/>
                <w:spacing w:val="-8"/>
              </w:rPr>
              <w:t xml:space="preserve"> </w:t>
            </w:r>
            <w:r w:rsidRPr="0046413D">
              <w:rPr>
                <w:b w:val="0"/>
                <w:bCs w:val="0"/>
              </w:rPr>
              <w:t>caractère</w:t>
            </w:r>
            <w:r w:rsidRPr="0046413D">
              <w:rPr>
                <w:b w:val="0"/>
                <w:bCs w:val="0"/>
                <w:spacing w:val="-8"/>
              </w:rPr>
              <w:t xml:space="preserve"> </w:t>
            </w:r>
            <w:r w:rsidRPr="0046413D">
              <w:rPr>
                <w:b w:val="0"/>
                <w:bCs w:val="0"/>
              </w:rPr>
              <w:t>facultatif</w:t>
            </w:r>
            <w:r w:rsidRPr="0046413D">
              <w:rPr>
                <w:b w:val="0"/>
                <w:bCs w:val="0"/>
                <w:spacing w:val="-4"/>
              </w:rPr>
              <w:t>.</w:t>
            </w:r>
          </w:p>
          <w:p w14:paraId="65AA8548" w14:textId="77777777" w:rsidR="00AA4808" w:rsidRPr="0046413D" w:rsidRDefault="00AA4808" w:rsidP="00E62C63">
            <w:pPr>
              <w:rPr>
                <w:b w:val="0"/>
                <w:bCs w:val="0"/>
              </w:rPr>
            </w:pPr>
            <w:r w:rsidRPr="0046413D">
              <w:rPr>
                <w:b w:val="0"/>
                <w:bCs w:val="0"/>
              </w:rPr>
              <w:t>Les collectivités et établissements publics peuvent adhérer à ces contrats par délibération, après signature</w:t>
            </w:r>
            <w:r w:rsidRPr="0046413D">
              <w:rPr>
                <w:b w:val="0"/>
                <w:bCs w:val="0"/>
                <w:spacing w:val="-59"/>
              </w:rPr>
              <w:t xml:space="preserve"> </w:t>
            </w:r>
            <w:r w:rsidRPr="0046413D">
              <w:rPr>
                <w:b w:val="0"/>
                <w:bCs w:val="0"/>
              </w:rPr>
              <w:t>d'une</w:t>
            </w:r>
            <w:r w:rsidRPr="0046413D">
              <w:rPr>
                <w:b w:val="0"/>
                <w:bCs w:val="0"/>
                <w:spacing w:val="-1"/>
              </w:rPr>
              <w:t xml:space="preserve"> </w:t>
            </w:r>
            <w:r w:rsidRPr="0046413D">
              <w:rPr>
                <w:b w:val="0"/>
                <w:bCs w:val="0"/>
              </w:rPr>
              <w:t>convention avec</w:t>
            </w:r>
            <w:r w:rsidRPr="0046413D">
              <w:rPr>
                <w:b w:val="0"/>
                <w:bCs w:val="0"/>
                <w:spacing w:val="1"/>
              </w:rPr>
              <w:t xml:space="preserve"> </w:t>
            </w:r>
            <w:r w:rsidRPr="0046413D">
              <w:rPr>
                <w:b w:val="0"/>
                <w:bCs w:val="0"/>
              </w:rPr>
              <w:t>le</w:t>
            </w:r>
            <w:r w:rsidRPr="0046413D">
              <w:rPr>
                <w:b w:val="0"/>
                <w:bCs w:val="0"/>
                <w:spacing w:val="-2"/>
              </w:rPr>
              <w:t xml:space="preserve"> </w:t>
            </w:r>
            <w:r w:rsidRPr="0046413D">
              <w:rPr>
                <w:b w:val="0"/>
                <w:bCs w:val="0"/>
              </w:rPr>
              <w:t>centre de</w:t>
            </w:r>
            <w:r w:rsidRPr="0046413D">
              <w:rPr>
                <w:b w:val="0"/>
                <w:bCs w:val="0"/>
                <w:spacing w:val="-3"/>
              </w:rPr>
              <w:t xml:space="preserve"> </w:t>
            </w:r>
            <w:r w:rsidRPr="0046413D">
              <w:rPr>
                <w:b w:val="0"/>
                <w:bCs w:val="0"/>
              </w:rPr>
              <w:t>gestion de leur</w:t>
            </w:r>
            <w:r w:rsidRPr="0046413D">
              <w:rPr>
                <w:b w:val="0"/>
                <w:bCs w:val="0"/>
                <w:spacing w:val="1"/>
              </w:rPr>
              <w:t xml:space="preserve"> </w:t>
            </w:r>
            <w:r w:rsidRPr="0046413D">
              <w:rPr>
                <w:b w:val="0"/>
                <w:bCs w:val="0"/>
              </w:rPr>
              <w:t>ressort.</w:t>
            </w:r>
          </w:p>
          <w:p w14:paraId="59C81344" w14:textId="77777777" w:rsidR="00AA4808" w:rsidRDefault="00AA4808" w:rsidP="00E62C63">
            <w:r w:rsidRPr="0046413D">
              <w:rPr>
                <w:b w:val="0"/>
                <w:bCs w:val="0"/>
              </w:rPr>
              <w:t>Conformément à l’article L452-30 du code général de la fonction publique, les dépenses supportées par le Centre de Gestion pour</w:t>
            </w:r>
            <w:r w:rsidRPr="0046413D">
              <w:rPr>
                <w:b w:val="0"/>
                <w:bCs w:val="0"/>
                <w:spacing w:val="1"/>
              </w:rPr>
              <w:t xml:space="preserve"> </w:t>
            </w:r>
            <w:r w:rsidRPr="0046413D">
              <w:rPr>
                <w:b w:val="0"/>
                <w:bCs w:val="0"/>
              </w:rPr>
              <w:t>l'exercice de cette mission complémentaire à caractère facultatif sont financées par les collectivités et</w:t>
            </w:r>
            <w:r w:rsidRPr="0046413D">
              <w:rPr>
                <w:b w:val="0"/>
                <w:bCs w:val="0"/>
                <w:spacing w:val="1"/>
              </w:rPr>
              <w:t xml:space="preserve"> </w:t>
            </w:r>
            <w:r w:rsidRPr="0046413D">
              <w:rPr>
                <w:b w:val="0"/>
                <w:bCs w:val="0"/>
              </w:rPr>
              <w:t>établissements adhérents</w:t>
            </w:r>
            <w:r w:rsidRPr="0046413D">
              <w:rPr>
                <w:b w:val="0"/>
                <w:bCs w:val="0"/>
                <w:spacing w:val="1"/>
              </w:rPr>
              <w:t xml:space="preserve"> </w:t>
            </w:r>
            <w:r w:rsidRPr="0046413D">
              <w:rPr>
                <w:b w:val="0"/>
                <w:bCs w:val="0"/>
              </w:rPr>
              <w:t>dans les</w:t>
            </w:r>
            <w:r w:rsidRPr="0046413D">
              <w:rPr>
                <w:b w:val="0"/>
                <w:bCs w:val="0"/>
                <w:spacing w:val="-2"/>
              </w:rPr>
              <w:t xml:space="preserve"> </w:t>
            </w:r>
            <w:r w:rsidRPr="0046413D">
              <w:rPr>
                <w:b w:val="0"/>
                <w:bCs w:val="0"/>
              </w:rPr>
              <w:t>conditions</w:t>
            </w:r>
            <w:r w:rsidRPr="0046413D">
              <w:rPr>
                <w:b w:val="0"/>
                <w:bCs w:val="0"/>
                <w:spacing w:val="-3"/>
              </w:rPr>
              <w:t xml:space="preserve"> </w:t>
            </w:r>
            <w:r w:rsidRPr="0046413D">
              <w:rPr>
                <w:b w:val="0"/>
                <w:bCs w:val="0"/>
              </w:rPr>
              <w:t>fixées par</w:t>
            </w:r>
            <w:r w:rsidRPr="0046413D">
              <w:rPr>
                <w:b w:val="0"/>
                <w:bCs w:val="0"/>
                <w:spacing w:val="-1"/>
              </w:rPr>
              <w:t xml:space="preserve"> </w:t>
            </w:r>
            <w:r w:rsidRPr="0046413D">
              <w:rPr>
                <w:b w:val="0"/>
                <w:bCs w:val="0"/>
              </w:rPr>
              <w:t>la présente</w:t>
            </w:r>
            <w:r w:rsidRPr="0046413D">
              <w:rPr>
                <w:b w:val="0"/>
                <w:bCs w:val="0"/>
                <w:spacing w:val="-3"/>
              </w:rPr>
              <w:t xml:space="preserve"> </w:t>
            </w:r>
            <w:r w:rsidRPr="0046413D">
              <w:rPr>
                <w:b w:val="0"/>
                <w:bCs w:val="0"/>
              </w:rPr>
              <w:t>convention.</w:t>
            </w:r>
          </w:p>
        </w:tc>
      </w:tr>
    </w:tbl>
    <w:p w14:paraId="401447EB" w14:textId="77777777" w:rsidR="00AA4808" w:rsidRDefault="00AA4808" w:rsidP="00AA4808"/>
    <w:p w14:paraId="6517CE92" w14:textId="77777777" w:rsidR="00AA4808" w:rsidRDefault="00AA4808" w:rsidP="00AA4808">
      <w:pPr>
        <w:pStyle w:val="Titre2"/>
      </w:pPr>
      <w:r>
        <w:t>Entre</w:t>
      </w:r>
    </w:p>
    <w:p w14:paraId="5D5CACD3" w14:textId="77777777" w:rsidR="00AA4808" w:rsidRPr="00560A0A" w:rsidRDefault="00AA4808" w:rsidP="00AA4808">
      <w:pPr>
        <w:rPr>
          <w:b/>
          <w:bCs/>
        </w:rPr>
      </w:pPr>
      <w:r w:rsidRPr="00560A0A">
        <w:rPr>
          <w:b/>
          <w:bCs/>
        </w:rPr>
        <w:t>Le Centre de Gestion de la Fonction Publique Territoriale de la Moselle,</w:t>
      </w:r>
    </w:p>
    <w:p w14:paraId="475F092C" w14:textId="77777777" w:rsidR="00AA4808" w:rsidRDefault="00AA4808" w:rsidP="00AA4808">
      <w:r>
        <w:t>Représenté par son Président, habilité par délibération du Conseil d’administration, Ci-après dénommé le CDG,</w:t>
      </w:r>
    </w:p>
    <w:p w14:paraId="23EFB3C1" w14:textId="77777777" w:rsidR="00AA4808" w:rsidRDefault="00AA4808" w:rsidP="00AA4808">
      <w:r>
        <w:t>Et</w:t>
      </w:r>
    </w:p>
    <w:p w14:paraId="3DCFB3A1" w14:textId="77777777" w:rsidR="00AA4808" w:rsidRPr="00560A0A" w:rsidRDefault="00AA4808" w:rsidP="00AA4808">
      <w:pPr>
        <w:rPr>
          <w:b/>
          <w:bCs/>
        </w:rPr>
      </w:pPr>
      <w:r w:rsidRPr="00560A0A">
        <w:rPr>
          <w:b/>
          <w:bCs/>
        </w:rPr>
        <w:t>La Collectivité_________________________,</w:t>
      </w:r>
    </w:p>
    <w:p w14:paraId="642AEA06" w14:textId="4CFADA7D" w:rsidR="00AA4808" w:rsidRDefault="00AA4808" w:rsidP="00AA4808">
      <w:r>
        <w:t>Représentée par Madame, Monsieur_____________________, habilité(e) par la délibération d’adhésion à la conven</w:t>
      </w:r>
      <w:r w:rsidR="00835C51">
        <w:t>tion de participation santé</w:t>
      </w:r>
      <w:bookmarkStart w:id="0" w:name="_GoBack"/>
      <w:bookmarkEnd w:id="0"/>
      <w:r>
        <w:t xml:space="preserve"> en date du ______/_____/_____</w:t>
      </w:r>
    </w:p>
    <w:p w14:paraId="5D60CD68" w14:textId="77777777" w:rsidR="00AA4808" w:rsidRDefault="00AA4808" w:rsidP="00AA4808"/>
    <w:p w14:paraId="65B4F7D4" w14:textId="77777777" w:rsidR="00AA4808" w:rsidRDefault="00AA4808" w:rsidP="00AA4808">
      <w:r>
        <w:t>Ci-après dénommée la Collectivité,</w:t>
      </w:r>
    </w:p>
    <w:p w14:paraId="6A94732E" w14:textId="77777777" w:rsidR="00AA4808" w:rsidRDefault="00AA4808" w:rsidP="00AA4808">
      <w:pPr>
        <w:ind w:left="567"/>
      </w:pPr>
      <w:r>
        <w:t>Vu le Code Général des Collectivités Territoriales ; notamment les articles L827-1 à L827-12</w:t>
      </w:r>
    </w:p>
    <w:p w14:paraId="5C138C84" w14:textId="77777777" w:rsidR="00AA4808" w:rsidRDefault="00AA4808" w:rsidP="00AA4808">
      <w:pPr>
        <w:ind w:left="567"/>
      </w:pPr>
      <w:r>
        <w:t>Vu le Code des Assurances</w:t>
      </w:r>
    </w:p>
    <w:p w14:paraId="750297DD" w14:textId="77777777" w:rsidR="00AA4808" w:rsidRDefault="00AA4808" w:rsidP="00AA4808">
      <w:pPr>
        <w:ind w:left="567"/>
      </w:pPr>
      <w:r>
        <w:t>Vu l’ordonnance n°2021-175 du février 2021 relative à la protection sociale complémentaire dans la fonction publique</w:t>
      </w:r>
    </w:p>
    <w:p w14:paraId="7F88F969" w14:textId="77777777" w:rsidR="00AA4808" w:rsidRDefault="00AA4808" w:rsidP="00AA4808">
      <w:pPr>
        <w:ind w:left="567"/>
      </w:pPr>
      <w:r>
        <w:t>Vu le décret n°2022-581 du 20 avril 2022 relatif aux garanties de protection sociale complémentaire et à la participation obligatoire des collectivités territoriales et de leurs établissements publics à leur financement.</w:t>
      </w:r>
    </w:p>
    <w:p w14:paraId="44D5225C" w14:textId="77777777" w:rsidR="00AA4808" w:rsidRDefault="00AA4808" w:rsidP="00AA4808">
      <w:pPr>
        <w:ind w:left="567"/>
      </w:pPr>
      <w:r>
        <w:t>Vu le décret n° 2011-1474 du 8 novembre 2011 relatif à la participation des collectivités territoriales et de leurs établissements publics au financement de la protection sociale complémentaire de leurs agents</w:t>
      </w:r>
    </w:p>
    <w:p w14:paraId="3F940EF2" w14:textId="77777777" w:rsidR="00AA4808" w:rsidRDefault="00AA4808" w:rsidP="00AA4808">
      <w:pPr>
        <w:ind w:left="567"/>
      </w:pPr>
      <w:r>
        <w:t>Vu la circulaire n°RDFB1220789C du 25 mai 2012 relative à la participation des collectivités territoriales et de leurs établissements publics à la protection sociale complémentaire de leurs agents.</w:t>
      </w:r>
    </w:p>
    <w:p w14:paraId="2E0E267E" w14:textId="77777777" w:rsidR="00AA4808" w:rsidRDefault="00AA4808" w:rsidP="00AA4808">
      <w:pPr>
        <w:pStyle w:val="Titre1"/>
      </w:pPr>
      <w:r>
        <w:lastRenderedPageBreak/>
        <w:t>Il est convenu ce qui suit :</w:t>
      </w:r>
    </w:p>
    <w:p w14:paraId="6FE77BAC" w14:textId="77777777" w:rsidR="00AA4808" w:rsidRDefault="00AA4808" w:rsidP="00AA4808"/>
    <w:p w14:paraId="1E8075C4" w14:textId="77777777" w:rsidR="00AA4808" w:rsidRDefault="00AA4808" w:rsidP="00AA4808">
      <w:pPr>
        <w:pStyle w:val="Titre2"/>
      </w:pPr>
      <w:r>
        <w:t>Article I - Objet et champ d’application de la convention</w:t>
      </w:r>
    </w:p>
    <w:p w14:paraId="4132927B" w14:textId="77777777" w:rsidR="00AA4808" w:rsidRDefault="00AA4808" w:rsidP="00AA4808">
      <w:r>
        <w:t>Dans le cadre de la réglementation relative à la protection sociale complémentaire dans la fonction publique, la présente convention détaille les modalités de la mission de souscription de la convention de participation pour des risques de santé.</w:t>
      </w:r>
    </w:p>
    <w:p w14:paraId="4C2A4DF4" w14:textId="77777777" w:rsidR="00AA4808" w:rsidRDefault="00AA4808" w:rsidP="00AA4808">
      <w:r>
        <w:t xml:space="preserve">Par l’intervention de ses personnels, le CDG réalise la mission facultative qui lui est dévolue. </w:t>
      </w:r>
    </w:p>
    <w:p w14:paraId="0DFD583E" w14:textId="77777777" w:rsidR="00AA4808" w:rsidRDefault="00AA4808" w:rsidP="00AA4808">
      <w:r>
        <w:t>Les agents du CDG réalisent les missions suivantes :</w:t>
      </w:r>
    </w:p>
    <w:p w14:paraId="4B2F0AC1" w14:textId="77777777" w:rsidR="00AA4808" w:rsidRDefault="00AA4808" w:rsidP="00AA4808">
      <w:pPr>
        <w:pStyle w:val="Titre"/>
      </w:pPr>
      <w:r>
        <w:t>Souscription et suivi de l'exécution du contrat</w:t>
      </w:r>
    </w:p>
    <w:p w14:paraId="66BC6BD9" w14:textId="77777777" w:rsidR="00AA4808" w:rsidRDefault="00AA4808" w:rsidP="00AA4808">
      <w:pPr>
        <w:pStyle w:val="Paragraphedeliste"/>
        <w:numPr>
          <w:ilvl w:val="0"/>
          <w:numId w:val="1"/>
        </w:numPr>
      </w:pPr>
      <w:r>
        <w:t>Réalisation d’un avis d’appel à la concurrence (recueil des habilitations et des statistiques, élaboration du cahier des charges, organisation de la procédure de mise en concurrence, sélection du candidat présentant l’offre économiquement la plus avantageuse, organisation de réunions de présentation du prestataire et du contrat, vérification de la conformité de la convention de participation au cahier des charges)</w:t>
      </w:r>
    </w:p>
    <w:p w14:paraId="65824696" w14:textId="77777777" w:rsidR="00AA4808" w:rsidRDefault="00AA4808" w:rsidP="00AA4808">
      <w:pPr>
        <w:pStyle w:val="Paragraphedeliste"/>
        <w:numPr>
          <w:ilvl w:val="0"/>
          <w:numId w:val="1"/>
        </w:numPr>
      </w:pPr>
      <w:r>
        <w:t>Suivi de l'exécution de la convention de participation notamment par le contrôle du respect de l’application du cahier des charges par les parties, le contrôle de la gestion dudit contrat et autres données techniques et juridiques</w:t>
      </w:r>
    </w:p>
    <w:p w14:paraId="51DAD1C4" w14:textId="77777777" w:rsidR="00AA4808" w:rsidRDefault="00AA4808" w:rsidP="00AA4808">
      <w:pPr>
        <w:pStyle w:val="Paragraphedeliste"/>
        <w:numPr>
          <w:ilvl w:val="0"/>
          <w:numId w:val="1"/>
        </w:numPr>
      </w:pPr>
      <w:r>
        <w:t>Négociation avec l’assureur en cas de révision de taux</w:t>
      </w:r>
    </w:p>
    <w:p w14:paraId="52AE2DE9" w14:textId="77777777" w:rsidR="00AA4808" w:rsidRDefault="00AA4808" w:rsidP="00AA4808">
      <w:pPr>
        <w:pStyle w:val="Paragraphedeliste"/>
        <w:numPr>
          <w:ilvl w:val="0"/>
          <w:numId w:val="1"/>
        </w:numPr>
      </w:pPr>
      <w:r>
        <w:t>Étude et validation des aménagements postérieurs éventuels de la convention de participation</w:t>
      </w:r>
    </w:p>
    <w:p w14:paraId="7F241816" w14:textId="77777777" w:rsidR="00AA4808" w:rsidRDefault="00AA4808" w:rsidP="00AA4808">
      <w:pPr>
        <w:pStyle w:val="Paragraphedeliste"/>
        <w:numPr>
          <w:ilvl w:val="0"/>
          <w:numId w:val="1"/>
        </w:numPr>
      </w:pPr>
      <w:r>
        <w:t>Réflexion régulière avec l’assureur et le courtier sur l’amélioration des prestations servies aux collectivités adhérentes</w:t>
      </w:r>
    </w:p>
    <w:p w14:paraId="26BCF908" w14:textId="77777777" w:rsidR="00AA4808" w:rsidRDefault="00AA4808" w:rsidP="00AA4808">
      <w:pPr>
        <w:pStyle w:val="Titre"/>
      </w:pPr>
      <w:r>
        <w:t>Relations avec les collectivités</w:t>
      </w:r>
    </w:p>
    <w:p w14:paraId="3AAA7742" w14:textId="77777777" w:rsidR="00AA4808" w:rsidRDefault="00AA4808" w:rsidP="00AA4808">
      <w:pPr>
        <w:pStyle w:val="Paragraphedeliste"/>
        <w:numPr>
          <w:ilvl w:val="0"/>
          <w:numId w:val="2"/>
        </w:numPr>
      </w:pPr>
      <w:r>
        <w:t>Informations et échanges concernant la convention de participation</w:t>
      </w:r>
    </w:p>
    <w:p w14:paraId="38ADE02A" w14:textId="77777777" w:rsidR="00AA4808" w:rsidRDefault="00AA4808" w:rsidP="00AA4808">
      <w:pPr>
        <w:pStyle w:val="Paragraphedeliste"/>
        <w:numPr>
          <w:ilvl w:val="0"/>
          <w:numId w:val="2"/>
        </w:numPr>
      </w:pPr>
      <w:r>
        <w:t>Suivi administratif des adhésions</w:t>
      </w:r>
    </w:p>
    <w:p w14:paraId="017D8626" w14:textId="77777777" w:rsidR="00AA4808" w:rsidRDefault="00AA4808" w:rsidP="00AA4808">
      <w:pPr>
        <w:pStyle w:val="Paragraphedeliste"/>
        <w:numPr>
          <w:ilvl w:val="0"/>
          <w:numId w:val="2"/>
        </w:numPr>
      </w:pPr>
      <w:r>
        <w:t>Assistance et conseils, notamment pour la mise en œuvre de la convention de participation</w:t>
      </w:r>
    </w:p>
    <w:p w14:paraId="47901FF1" w14:textId="77777777" w:rsidR="00AA4808" w:rsidRDefault="00AA4808" w:rsidP="00AA4808">
      <w:pPr>
        <w:pStyle w:val="Paragraphedeliste"/>
        <w:numPr>
          <w:ilvl w:val="0"/>
          <w:numId w:val="2"/>
        </w:numPr>
      </w:pPr>
      <w:r>
        <w:t>Médiation auprès de l'assureur en cas de difficulté</w:t>
      </w:r>
    </w:p>
    <w:p w14:paraId="7F264CF8" w14:textId="77777777" w:rsidR="00AA4808" w:rsidRDefault="00AA4808" w:rsidP="00AA4808">
      <w:pPr>
        <w:pStyle w:val="Paragraphedeliste"/>
        <w:numPr>
          <w:ilvl w:val="0"/>
          <w:numId w:val="2"/>
        </w:numPr>
      </w:pPr>
      <w:r>
        <w:t>Organisation de réunions d’information</w:t>
      </w:r>
    </w:p>
    <w:p w14:paraId="7B63CB63" w14:textId="77777777" w:rsidR="00AA4808" w:rsidRDefault="00AA4808" w:rsidP="00AA4808">
      <w:pPr>
        <w:pStyle w:val="Paragraphedeliste"/>
        <w:numPr>
          <w:ilvl w:val="0"/>
          <w:numId w:val="2"/>
        </w:numPr>
      </w:pPr>
      <w:r>
        <w:t>Diffusion d’informations statistiques relatives à la sinistralité</w:t>
      </w:r>
    </w:p>
    <w:p w14:paraId="3E7E9A90" w14:textId="77777777" w:rsidR="00AA4808" w:rsidRDefault="00AA4808" w:rsidP="00AA4808">
      <w:pPr>
        <w:pStyle w:val="Titre"/>
      </w:pPr>
      <w:r>
        <w:t>Gestion des sinistres</w:t>
      </w:r>
    </w:p>
    <w:p w14:paraId="19FC5B0F" w14:textId="77777777" w:rsidR="00AA4808" w:rsidRDefault="00AA4808" w:rsidP="00AA4808">
      <w:pPr>
        <w:pStyle w:val="Paragraphedeliste"/>
        <w:numPr>
          <w:ilvl w:val="0"/>
          <w:numId w:val="4"/>
        </w:numPr>
      </w:pPr>
      <w:r>
        <w:t>Le CDG n’intervient pas directement dans la gestion des sinistres :</w:t>
      </w:r>
    </w:p>
    <w:p w14:paraId="013E12A3" w14:textId="77777777" w:rsidR="00AA4808" w:rsidRDefault="00AA4808" w:rsidP="00AA4808">
      <w:pPr>
        <w:pStyle w:val="Paragraphedeliste"/>
        <w:numPr>
          <w:ilvl w:val="0"/>
          <w:numId w:val="3"/>
        </w:numPr>
      </w:pPr>
      <w:r>
        <w:t xml:space="preserve">Les déclarations de sinistres sont effectuées directement par l’assuré auprès de l'intermédiaire d'assurance gestionnaire dans les délais de déclaration prévus au contrat. </w:t>
      </w:r>
    </w:p>
    <w:p w14:paraId="455DB5EE" w14:textId="77777777" w:rsidR="00AA4808" w:rsidRDefault="00AA4808" w:rsidP="00AA4808">
      <w:pPr>
        <w:pStyle w:val="Paragraphedeliste"/>
        <w:numPr>
          <w:ilvl w:val="0"/>
          <w:numId w:val="3"/>
        </w:numPr>
      </w:pPr>
      <w:r>
        <w:t>L’appel des cotisations, les règlements des prestations et tous les services complémentaires prévus à la convention de participation sont gérés par l'intermédiaire d'assurance gestionnaire. Les remboursements des sinistres s’effectuent directement à l’agent.</w:t>
      </w:r>
    </w:p>
    <w:p w14:paraId="37194693" w14:textId="77777777" w:rsidR="00AA4808" w:rsidRDefault="00AA4808" w:rsidP="00AA4808">
      <w:pPr>
        <w:pStyle w:val="Titre"/>
      </w:pPr>
      <w:r>
        <w:t>Article II - Modalités d’exécution de la mission</w:t>
      </w:r>
    </w:p>
    <w:p w14:paraId="5FB555E9" w14:textId="77777777" w:rsidR="00AA4808" w:rsidRDefault="00AA4808" w:rsidP="00AA4808">
      <w:r>
        <w:t>Le CDG définit l’organisation et les moyens propres à l’accomplissement de sa mission. Il bénéficie des moyens potentiels qui sont mis à sa disposition par l’assureur.</w:t>
      </w:r>
    </w:p>
    <w:p w14:paraId="4AADA3AF" w14:textId="77777777" w:rsidR="00AA4808" w:rsidRDefault="00AA4808" w:rsidP="00AA4808">
      <w:r>
        <w:t>Les agents du CDG sont assistés le cas échéant de l’assureur, de l'intermédiaire d'assurance gestionnaire ou de personnes mandatées par le CDG.</w:t>
      </w:r>
    </w:p>
    <w:p w14:paraId="026D5AD4" w14:textId="77777777" w:rsidR="00AA4808" w:rsidRDefault="00AA4808" w:rsidP="00AA4808">
      <w:pPr>
        <w:pStyle w:val="Titre"/>
      </w:pPr>
      <w:r>
        <w:t>Article III – Gestion des cotisations</w:t>
      </w:r>
    </w:p>
    <w:p w14:paraId="384219DC" w14:textId="77777777" w:rsidR="00AA4808" w:rsidRDefault="00AA4808" w:rsidP="00AA4808">
      <w:r>
        <w:t>Les cotisations sont soit prélevées mensuellement ou trimestriellement sur les traitements des agents et reversées mensuellement à la MNT à terme échu, soit payées directement par l'agent en cas de mobilité ou pour les agents retraités.</w:t>
      </w:r>
    </w:p>
    <w:p w14:paraId="5AE6D228" w14:textId="77777777" w:rsidR="00AA4808" w:rsidRDefault="00AA4808" w:rsidP="00AA4808"/>
    <w:p w14:paraId="64193314" w14:textId="77777777" w:rsidR="00AA4808" w:rsidRDefault="00AA4808" w:rsidP="00AA4808"/>
    <w:p w14:paraId="35C96B58" w14:textId="77777777" w:rsidR="00AA4808" w:rsidRDefault="00AA4808" w:rsidP="00AA4808"/>
    <w:p w14:paraId="0B27EA16" w14:textId="77777777" w:rsidR="00AA4808" w:rsidRDefault="00AA4808" w:rsidP="00AA4808">
      <w:pPr>
        <w:pStyle w:val="Titre"/>
      </w:pPr>
      <w:r>
        <w:t>Article IV – Dispositions financières</w:t>
      </w:r>
    </w:p>
    <w:p w14:paraId="154BFCAD" w14:textId="77777777" w:rsidR="00AA4808" w:rsidRDefault="00AA4808" w:rsidP="00AA4808">
      <w:r>
        <w:t>La convention de participation en tant que mission facultative implique une participation financière annuelle de la collectivité aux frais d’intervention engagés par le CDG.</w:t>
      </w:r>
    </w:p>
    <w:p w14:paraId="1F29328B" w14:textId="77777777" w:rsidR="00AA4808" w:rsidRDefault="00AA4808" w:rsidP="00AA4808">
      <w:r>
        <w:t xml:space="preserve">Le financement de celle-ci a été fixé par décision du Conseil d'Administration du Centre de Gestion le 25 mai 2022 à hauteur de 20€ par agent adhérent / an, auquel s’ajoute un ticket d’entrée d’une valeur de 220€ par collectivité, pour la durée entière de la convention (6ans). </w:t>
      </w:r>
    </w:p>
    <w:p w14:paraId="0A84D318" w14:textId="4F5C862E" w:rsidR="00AA4808" w:rsidRDefault="00AA4808" w:rsidP="00AA4808">
      <w:r>
        <w:t>Ce montant couvre les frais exposés, au titre des tâches effectuées par le CDG, précisées à l’article I de la présente convention ainsi que les dépenses relatives aux frais généraux (affranchissement, télécommunication, petites fournitures), aux charges de structure (assurance, électricité, maintenance, charges locatives) et au coût de l’assistance technique et juridique sollicitée par voie contractuelle pour toute la durée de la convention de participation.</w:t>
      </w:r>
    </w:p>
    <w:p w14:paraId="55ED98CF" w14:textId="726B8E87" w:rsidR="00665323" w:rsidRDefault="00665323" w:rsidP="00AA4808">
      <w:r>
        <w:t xml:space="preserve">La collectivité fournit </w:t>
      </w:r>
      <w:r w:rsidRPr="003F4EEA">
        <w:rPr>
          <w:b/>
        </w:rPr>
        <w:t>en pièce jointe à la présente convention son</w:t>
      </w:r>
      <w:r>
        <w:t xml:space="preserve"> </w:t>
      </w:r>
      <w:r w:rsidRPr="003F4EEA">
        <w:rPr>
          <w:b/>
        </w:rPr>
        <w:t>R</w:t>
      </w:r>
      <w:r w:rsidR="003F4EEA" w:rsidRPr="003F4EEA">
        <w:rPr>
          <w:b/>
        </w:rPr>
        <w:t>elevé d’</w:t>
      </w:r>
      <w:r w:rsidRPr="003F4EEA">
        <w:rPr>
          <w:b/>
        </w:rPr>
        <w:t>I</w:t>
      </w:r>
      <w:r w:rsidR="003F4EEA" w:rsidRPr="003F4EEA">
        <w:rPr>
          <w:b/>
        </w:rPr>
        <w:t>dentité Bancaire</w:t>
      </w:r>
      <w:r>
        <w:t xml:space="preserve"> et, s’il en est, les éléments nécessaires à la facturation via Chorus Pro. </w:t>
      </w:r>
    </w:p>
    <w:p w14:paraId="22D2DD4B" w14:textId="626DB113" w:rsidR="00665323" w:rsidRPr="003F4EEA" w:rsidRDefault="00665323" w:rsidP="00AA4808">
      <w:pPr>
        <w:rPr>
          <w:b/>
        </w:rPr>
      </w:pPr>
      <w:r w:rsidRPr="003F4EEA">
        <w:rPr>
          <w:b/>
        </w:rPr>
        <w:t>Code service : _______________________________</w:t>
      </w:r>
    </w:p>
    <w:p w14:paraId="1E31482C" w14:textId="26B5ADA2" w:rsidR="00665323" w:rsidRPr="003F4EEA" w:rsidRDefault="00665323" w:rsidP="00AA4808">
      <w:pPr>
        <w:rPr>
          <w:b/>
        </w:rPr>
      </w:pPr>
      <w:r w:rsidRPr="003F4EEA">
        <w:rPr>
          <w:b/>
        </w:rPr>
        <w:t>N° d’engagement : _____________________________</w:t>
      </w:r>
    </w:p>
    <w:p w14:paraId="24A2F5F8" w14:textId="77777777" w:rsidR="00AA4808" w:rsidRDefault="00AA4808" w:rsidP="00AA4808">
      <w:pPr>
        <w:pStyle w:val="Titre"/>
      </w:pPr>
      <w:r>
        <w:t>Article V – Modification postérieure</w:t>
      </w:r>
    </w:p>
    <w:p w14:paraId="1AC2F20E" w14:textId="77777777" w:rsidR="00AA4808" w:rsidRDefault="00AA4808" w:rsidP="00AA4808">
      <w:r>
        <w:t>Le CDG prend toutes les dispositions pour faire face aux modifications qui seraient consécutives à un texte législatif ou réglementaire portant sur l'objet de la convention de participation visée à l’article I de la présente convention.</w:t>
      </w:r>
    </w:p>
    <w:p w14:paraId="43CCB716" w14:textId="77777777" w:rsidR="00AA4808" w:rsidRDefault="00AA4808" w:rsidP="00AA4808">
      <w:r>
        <w:t>Le CDG peut également prendre toute disposition pour faire face à des changements consécutifs à une modification négociée de la convention de participation couverte par la présente convention au cours de son exécution.</w:t>
      </w:r>
    </w:p>
    <w:p w14:paraId="1F98A315" w14:textId="77777777" w:rsidR="00AA4808" w:rsidRDefault="00AA4808" w:rsidP="00AA4808">
      <w:r>
        <w:t>Les dispositions de la présente convention sont modifiées par avenant.</w:t>
      </w:r>
    </w:p>
    <w:p w14:paraId="3DB5192C" w14:textId="77777777" w:rsidR="00AA4808" w:rsidRDefault="00AA4808" w:rsidP="00AA4808">
      <w:pPr>
        <w:pStyle w:val="Titre"/>
      </w:pPr>
      <w:r>
        <w:t>Article VI - Prise d’effet et durée de la convention</w:t>
      </w:r>
    </w:p>
    <w:p w14:paraId="67937DD4" w14:textId="77777777" w:rsidR="00AA4808" w:rsidRDefault="00AA4808" w:rsidP="00AA4808">
      <w:r>
        <w:t xml:space="preserve">La présente convention est valable pour la durée de la convention de participation souscrite par le Centre de Gestion, soit du </w:t>
      </w:r>
      <w:r w:rsidRPr="0041157D">
        <w:rPr>
          <w:b/>
          <w:bCs/>
        </w:rPr>
        <w:t>1</w:t>
      </w:r>
      <w:r w:rsidRPr="0041157D">
        <w:rPr>
          <w:b/>
          <w:bCs/>
          <w:vertAlign w:val="superscript"/>
        </w:rPr>
        <w:t>er</w:t>
      </w:r>
      <w:r w:rsidRPr="0041157D">
        <w:rPr>
          <w:b/>
          <w:bCs/>
        </w:rPr>
        <w:t xml:space="preserve"> janvier 2023 au 31 décembre 2028</w:t>
      </w:r>
      <w:r>
        <w:t>. Elle peut être prorogée pour des motifs d’intérêt général, pour une durée ne pouvant excéder un an.</w:t>
      </w:r>
    </w:p>
    <w:p w14:paraId="204F2DD8" w14:textId="77777777" w:rsidR="00AA4808" w:rsidRDefault="00AA4808" w:rsidP="00AA4808">
      <w:r>
        <w:t>La résiliation de la convention de participation entraîne automatiquement la résiliation de la présente convention.  La dénonciation ne donne droit à aucune indemnisation.</w:t>
      </w:r>
    </w:p>
    <w:tbl>
      <w:tblPr>
        <w:tblStyle w:val="TableNormal"/>
        <w:tblW w:w="0" w:type="auto"/>
        <w:jc w:val="center"/>
        <w:tblLayout w:type="fixed"/>
        <w:tblLook w:val="01E0" w:firstRow="1" w:lastRow="1" w:firstColumn="1" w:lastColumn="1" w:noHBand="0" w:noVBand="0"/>
      </w:tblPr>
      <w:tblGrid>
        <w:gridCol w:w="5027"/>
        <w:gridCol w:w="4664"/>
      </w:tblGrid>
      <w:tr w:rsidR="00AA4808" w:rsidRPr="00795D44" w14:paraId="68F0B32A" w14:textId="77777777" w:rsidTr="00E62C63">
        <w:trPr>
          <w:trHeight w:val="1068"/>
          <w:jc w:val="center"/>
        </w:trPr>
        <w:tc>
          <w:tcPr>
            <w:tcW w:w="5027" w:type="dxa"/>
          </w:tcPr>
          <w:p w14:paraId="189E8CAA" w14:textId="77777777" w:rsidR="00AA4808" w:rsidRPr="0041157D" w:rsidRDefault="00AA4808" w:rsidP="00E62C63">
            <w:pPr>
              <w:rPr>
                <w:lang w:val="fr-FR"/>
              </w:rPr>
            </w:pPr>
            <w:r w:rsidRPr="0041157D">
              <w:rPr>
                <w:lang w:val="fr-FR"/>
              </w:rPr>
              <w:t>Établie</w:t>
            </w:r>
            <w:r w:rsidRPr="0041157D">
              <w:rPr>
                <w:spacing w:val="-1"/>
                <w:lang w:val="fr-FR"/>
              </w:rPr>
              <w:t xml:space="preserve"> </w:t>
            </w:r>
            <w:r w:rsidRPr="0041157D">
              <w:rPr>
                <w:lang w:val="fr-FR"/>
              </w:rPr>
              <w:t>en</w:t>
            </w:r>
            <w:r w:rsidRPr="0041157D">
              <w:rPr>
                <w:spacing w:val="-1"/>
                <w:lang w:val="fr-FR"/>
              </w:rPr>
              <w:t xml:space="preserve"> </w:t>
            </w:r>
            <w:r w:rsidRPr="0041157D">
              <w:rPr>
                <w:lang w:val="fr-FR"/>
              </w:rPr>
              <w:t>deux</w:t>
            </w:r>
            <w:r w:rsidRPr="0041157D">
              <w:rPr>
                <w:spacing w:val="-2"/>
                <w:lang w:val="fr-FR"/>
              </w:rPr>
              <w:t xml:space="preserve"> </w:t>
            </w:r>
            <w:r w:rsidRPr="0041157D">
              <w:rPr>
                <w:lang w:val="fr-FR"/>
              </w:rPr>
              <w:t>exemplaires,</w:t>
            </w:r>
          </w:p>
          <w:p w14:paraId="15871D64" w14:textId="77777777" w:rsidR="00AA4808" w:rsidRPr="0041157D" w:rsidRDefault="00AA4808" w:rsidP="00E62C63">
            <w:pPr>
              <w:rPr>
                <w:lang w:val="fr-FR"/>
              </w:rPr>
            </w:pPr>
          </w:p>
          <w:p w14:paraId="7B7F51AD" w14:textId="77777777" w:rsidR="00AA4808" w:rsidRPr="0041157D" w:rsidRDefault="00AA4808" w:rsidP="00E62C63">
            <w:pPr>
              <w:rPr>
                <w:lang w:val="fr-FR"/>
              </w:rPr>
            </w:pPr>
            <w:r w:rsidRPr="0041157D">
              <w:rPr>
                <w:lang w:val="fr-FR"/>
              </w:rPr>
              <w:t>A</w:t>
            </w:r>
            <w:r>
              <w:rPr>
                <w:spacing w:val="-2"/>
                <w:lang w:val="fr-FR"/>
              </w:rPr>
              <w:t>__________, le_____________</w:t>
            </w:r>
          </w:p>
        </w:tc>
        <w:tc>
          <w:tcPr>
            <w:tcW w:w="4664" w:type="dxa"/>
          </w:tcPr>
          <w:p w14:paraId="5E6D5D92" w14:textId="77777777" w:rsidR="00AA4808" w:rsidRPr="0041157D" w:rsidRDefault="00AA4808" w:rsidP="00E62C63">
            <w:pPr>
              <w:rPr>
                <w:sz w:val="24"/>
                <w:lang w:val="fr-FR"/>
              </w:rPr>
            </w:pPr>
          </w:p>
          <w:p w14:paraId="24AB9078" w14:textId="77777777" w:rsidR="00AA4808" w:rsidRPr="0041157D" w:rsidRDefault="00AA4808" w:rsidP="00E62C63">
            <w:pPr>
              <w:rPr>
                <w:sz w:val="19"/>
                <w:lang w:val="fr-FR"/>
              </w:rPr>
            </w:pPr>
          </w:p>
          <w:p w14:paraId="64D20AAE" w14:textId="77777777" w:rsidR="00AA4808" w:rsidRPr="0041157D" w:rsidRDefault="00AA4808" w:rsidP="00E62C63">
            <w:pPr>
              <w:rPr>
                <w:lang w:val="fr-FR"/>
              </w:rPr>
            </w:pPr>
            <w:r>
              <w:rPr>
                <w:lang w:val="fr-FR"/>
              </w:rPr>
              <w:t>À</w:t>
            </w:r>
            <w:r w:rsidRPr="0041157D">
              <w:rPr>
                <w:spacing w:val="-3"/>
                <w:lang w:val="fr-FR"/>
              </w:rPr>
              <w:t xml:space="preserve"> </w:t>
            </w:r>
            <w:r w:rsidRPr="0041157D">
              <w:rPr>
                <w:lang w:val="fr-FR"/>
              </w:rPr>
              <w:t>Montigny-lès-Metz, le</w:t>
            </w:r>
            <w:r>
              <w:rPr>
                <w:spacing w:val="-2"/>
                <w:lang w:val="fr-FR"/>
              </w:rPr>
              <w:t>_____________</w:t>
            </w:r>
          </w:p>
        </w:tc>
      </w:tr>
      <w:tr w:rsidR="00AA4808" w:rsidRPr="00795D44" w14:paraId="2AC1A90E" w14:textId="77777777" w:rsidTr="00E62C63">
        <w:trPr>
          <w:trHeight w:val="1066"/>
          <w:jc w:val="center"/>
        </w:trPr>
        <w:tc>
          <w:tcPr>
            <w:tcW w:w="5027" w:type="dxa"/>
          </w:tcPr>
          <w:p w14:paraId="7516390E" w14:textId="77777777" w:rsidR="00AA4808" w:rsidRPr="0041157D" w:rsidRDefault="00AA4808" w:rsidP="00E62C63">
            <w:pPr>
              <w:rPr>
                <w:sz w:val="26"/>
                <w:lang w:val="fr-FR"/>
              </w:rPr>
            </w:pPr>
          </w:p>
          <w:p w14:paraId="7097D661" w14:textId="77777777" w:rsidR="00AA4808" w:rsidRPr="0041157D" w:rsidRDefault="00AA4808" w:rsidP="00E62C63">
            <w:pPr>
              <w:rPr>
                <w:lang w:val="fr-FR"/>
              </w:rPr>
            </w:pPr>
            <w:proofErr w:type="gramStart"/>
            <w:r w:rsidRPr="0041157D">
              <w:rPr>
                <w:lang w:val="fr-FR"/>
              </w:rPr>
              <w:t>le</w:t>
            </w:r>
            <w:proofErr w:type="gramEnd"/>
            <w:r w:rsidRPr="0041157D">
              <w:rPr>
                <w:spacing w:val="-3"/>
                <w:lang w:val="fr-FR"/>
              </w:rPr>
              <w:t xml:space="preserve"> </w:t>
            </w:r>
            <w:r w:rsidRPr="0041157D">
              <w:rPr>
                <w:lang w:val="fr-FR"/>
              </w:rPr>
              <w:t>représentant</w:t>
            </w:r>
            <w:r w:rsidRPr="0041157D">
              <w:rPr>
                <w:spacing w:val="-3"/>
                <w:lang w:val="fr-FR"/>
              </w:rPr>
              <w:t xml:space="preserve"> </w:t>
            </w:r>
            <w:r w:rsidRPr="0041157D">
              <w:rPr>
                <w:lang w:val="fr-FR"/>
              </w:rPr>
              <w:t>de</w:t>
            </w:r>
            <w:r w:rsidRPr="0041157D">
              <w:rPr>
                <w:spacing w:val="-4"/>
                <w:lang w:val="fr-FR"/>
              </w:rPr>
              <w:t xml:space="preserve"> </w:t>
            </w:r>
            <w:r w:rsidRPr="0041157D">
              <w:rPr>
                <w:lang w:val="fr-FR"/>
              </w:rPr>
              <w:t>la</w:t>
            </w:r>
            <w:r w:rsidRPr="0041157D">
              <w:rPr>
                <w:spacing w:val="-2"/>
                <w:lang w:val="fr-FR"/>
              </w:rPr>
              <w:t xml:space="preserve"> </w:t>
            </w:r>
            <w:r w:rsidRPr="0041157D">
              <w:rPr>
                <w:lang w:val="fr-FR"/>
              </w:rPr>
              <w:t>Collectivité</w:t>
            </w:r>
            <w:r w:rsidRPr="0041157D">
              <w:rPr>
                <w:spacing w:val="-58"/>
                <w:lang w:val="fr-FR"/>
              </w:rPr>
              <w:t xml:space="preserve"> </w:t>
            </w:r>
            <w:r w:rsidRPr="0041157D">
              <w:rPr>
                <w:lang w:val="fr-FR"/>
              </w:rPr>
              <w:t>Le</w:t>
            </w:r>
            <w:r w:rsidRPr="0041157D">
              <w:rPr>
                <w:spacing w:val="-1"/>
                <w:lang w:val="fr-FR"/>
              </w:rPr>
              <w:t xml:space="preserve"> </w:t>
            </w:r>
            <w:r w:rsidRPr="0041157D">
              <w:rPr>
                <w:lang w:val="fr-FR"/>
              </w:rPr>
              <w:t>Maire</w:t>
            </w:r>
          </w:p>
          <w:p w14:paraId="0C0830AA" w14:textId="77777777" w:rsidR="00AA4808" w:rsidRPr="00795D44" w:rsidRDefault="00AA4808" w:rsidP="00E62C63">
            <w:r w:rsidRPr="00795D44">
              <w:t>Le</w:t>
            </w:r>
            <w:r w:rsidRPr="00795D44">
              <w:rPr>
                <w:spacing w:val="-1"/>
              </w:rPr>
              <w:t xml:space="preserve"> </w:t>
            </w:r>
            <w:r w:rsidRPr="00795D44">
              <w:t>(la)</w:t>
            </w:r>
            <w:r w:rsidRPr="00795D44">
              <w:rPr>
                <w:spacing w:val="-2"/>
              </w:rPr>
              <w:t xml:space="preserve"> </w:t>
            </w:r>
            <w:proofErr w:type="spellStart"/>
            <w:r w:rsidRPr="00795D44">
              <w:t>Président</w:t>
            </w:r>
            <w:proofErr w:type="spellEnd"/>
            <w:r w:rsidRPr="00795D44">
              <w:t>(e)</w:t>
            </w:r>
          </w:p>
        </w:tc>
        <w:tc>
          <w:tcPr>
            <w:tcW w:w="4664" w:type="dxa"/>
          </w:tcPr>
          <w:p w14:paraId="313FB31D" w14:textId="77777777" w:rsidR="00AA4808" w:rsidRPr="0041157D" w:rsidRDefault="00AA4808" w:rsidP="00E62C63">
            <w:pPr>
              <w:rPr>
                <w:sz w:val="26"/>
                <w:lang w:val="fr-FR"/>
              </w:rPr>
            </w:pPr>
          </w:p>
          <w:p w14:paraId="73C732B4" w14:textId="77777777" w:rsidR="00AA4808" w:rsidRPr="0041157D" w:rsidRDefault="00AA4808" w:rsidP="00E62C63">
            <w:pPr>
              <w:rPr>
                <w:lang w:val="fr-FR"/>
              </w:rPr>
            </w:pPr>
            <w:r w:rsidRPr="0041157D">
              <w:rPr>
                <w:lang w:val="fr-FR"/>
              </w:rPr>
              <w:t>Le Président</w:t>
            </w:r>
          </w:p>
          <w:p w14:paraId="3BF1150F" w14:textId="77777777" w:rsidR="00AA4808" w:rsidRPr="0041157D" w:rsidRDefault="00AA4808" w:rsidP="00E62C63">
            <w:pPr>
              <w:rPr>
                <w:lang w:val="fr-FR"/>
              </w:rPr>
            </w:pPr>
            <w:r w:rsidRPr="0041157D">
              <w:rPr>
                <w:lang w:val="fr-FR"/>
              </w:rPr>
              <w:t>du</w:t>
            </w:r>
            <w:r w:rsidRPr="0041157D">
              <w:rPr>
                <w:spacing w:val="-2"/>
                <w:lang w:val="fr-FR"/>
              </w:rPr>
              <w:t xml:space="preserve"> </w:t>
            </w:r>
            <w:r w:rsidRPr="0041157D">
              <w:rPr>
                <w:lang w:val="fr-FR"/>
              </w:rPr>
              <w:t>Centre</w:t>
            </w:r>
            <w:r w:rsidRPr="0041157D">
              <w:rPr>
                <w:spacing w:val="-3"/>
                <w:lang w:val="fr-FR"/>
              </w:rPr>
              <w:t xml:space="preserve"> </w:t>
            </w:r>
            <w:r w:rsidRPr="0041157D">
              <w:rPr>
                <w:lang w:val="fr-FR"/>
              </w:rPr>
              <w:t>de</w:t>
            </w:r>
            <w:r w:rsidRPr="0041157D">
              <w:rPr>
                <w:spacing w:val="-3"/>
                <w:lang w:val="fr-FR"/>
              </w:rPr>
              <w:t xml:space="preserve"> </w:t>
            </w:r>
            <w:r w:rsidRPr="0041157D">
              <w:rPr>
                <w:lang w:val="fr-FR"/>
              </w:rPr>
              <w:t>Gestion</w:t>
            </w:r>
            <w:r w:rsidRPr="0041157D">
              <w:rPr>
                <w:spacing w:val="-1"/>
                <w:lang w:val="fr-FR"/>
              </w:rPr>
              <w:t xml:space="preserve"> </w:t>
            </w:r>
            <w:r w:rsidRPr="0041157D">
              <w:rPr>
                <w:lang w:val="fr-FR"/>
              </w:rPr>
              <w:t>de</w:t>
            </w:r>
            <w:r w:rsidRPr="0041157D">
              <w:rPr>
                <w:spacing w:val="-3"/>
                <w:lang w:val="fr-FR"/>
              </w:rPr>
              <w:t xml:space="preserve"> </w:t>
            </w:r>
            <w:r w:rsidRPr="0041157D">
              <w:rPr>
                <w:lang w:val="fr-FR"/>
              </w:rPr>
              <w:t>la</w:t>
            </w:r>
            <w:r w:rsidRPr="0041157D">
              <w:rPr>
                <w:spacing w:val="-1"/>
                <w:lang w:val="fr-FR"/>
              </w:rPr>
              <w:t xml:space="preserve"> </w:t>
            </w:r>
            <w:r w:rsidRPr="0041157D">
              <w:rPr>
                <w:lang w:val="fr-FR"/>
              </w:rPr>
              <w:t>Moselle</w:t>
            </w:r>
          </w:p>
        </w:tc>
      </w:tr>
    </w:tbl>
    <w:p w14:paraId="627F584C" w14:textId="77777777" w:rsidR="00AA4808" w:rsidRDefault="00AA4808" w:rsidP="00AA4808"/>
    <w:p w14:paraId="4A6B501F" w14:textId="77777777" w:rsidR="00AA4808" w:rsidRPr="00EA36AD" w:rsidRDefault="00AA4808" w:rsidP="00AA4808"/>
    <w:p w14:paraId="303D17F1" w14:textId="77777777" w:rsidR="00970CDC" w:rsidRDefault="00970CDC" w:rsidP="003840ED">
      <w:r>
        <w:br w:type="page"/>
      </w:r>
    </w:p>
    <w:p w14:paraId="32CC56BD" w14:textId="77777777" w:rsidR="00E06CF5" w:rsidRPr="003840ED" w:rsidRDefault="00835C51" w:rsidP="003840ED"/>
    <w:sectPr w:rsidR="00E06CF5" w:rsidRPr="003840ED" w:rsidSect="00D406DD">
      <w:headerReference w:type="default" r:id="rId8"/>
      <w:footerReference w:type="even" r:id="rId9"/>
      <w:footerReference w:type="default" r:id="rId10"/>
      <w:headerReference w:type="first" r:id="rId11"/>
      <w:footerReference w:type="first" r:id="rId12"/>
      <w:pgSz w:w="11906" w:h="16838"/>
      <w:pgMar w:top="709" w:right="567" w:bottom="851" w:left="567" w:header="709" w:footer="6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E93ECD" w14:textId="77777777" w:rsidR="000A7AEC" w:rsidRDefault="000A7AEC" w:rsidP="00A163B8">
      <w:pPr>
        <w:spacing w:after="0"/>
      </w:pPr>
      <w:r>
        <w:separator/>
      </w:r>
    </w:p>
  </w:endnote>
  <w:endnote w:type="continuationSeparator" w:id="0">
    <w:p w14:paraId="007484BA" w14:textId="77777777" w:rsidR="000A7AEC" w:rsidRDefault="000A7AEC" w:rsidP="00A163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1822457899"/>
      <w:docPartObj>
        <w:docPartGallery w:val="Page Numbers (Bottom of Page)"/>
        <w:docPartUnique/>
      </w:docPartObj>
    </w:sdtPr>
    <w:sdtEndPr>
      <w:rPr>
        <w:rStyle w:val="Numrodepage"/>
      </w:rPr>
    </w:sdtEndPr>
    <w:sdtContent>
      <w:p w14:paraId="7DD42E0C" w14:textId="77777777" w:rsidR="00F9611D" w:rsidRDefault="00F9611D" w:rsidP="003229E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FF78A5B" w14:textId="77777777" w:rsidR="00F9611D" w:rsidRDefault="00F9611D" w:rsidP="00F9611D">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b/>
        <w:bCs/>
        <w:color w:val="E8F2DD" w:themeColor="accent6" w:themeTint="33"/>
        <w:sz w:val="28"/>
        <w:szCs w:val="28"/>
      </w:rPr>
      <w:id w:val="-261691361"/>
      <w:docPartObj>
        <w:docPartGallery w:val="Page Numbers (Bottom of Page)"/>
        <w:docPartUnique/>
      </w:docPartObj>
    </w:sdtPr>
    <w:sdtEndPr>
      <w:rPr>
        <w:rStyle w:val="Numrodepage"/>
      </w:rPr>
    </w:sdtEndPr>
    <w:sdtContent>
      <w:p w14:paraId="609C446F" w14:textId="29DFAC9E" w:rsidR="00F9611D" w:rsidRPr="004928A4" w:rsidRDefault="00F9611D" w:rsidP="00D406DD">
        <w:pPr>
          <w:pStyle w:val="Pieddepage"/>
          <w:framePr w:wrap="none" w:vAnchor="text" w:hAnchor="margin" w:xAlign="right" w:y="340"/>
          <w:rPr>
            <w:rStyle w:val="Numrodepage"/>
            <w:b/>
            <w:bCs/>
            <w:color w:val="E8F2DD" w:themeColor="accent6" w:themeTint="33"/>
            <w:sz w:val="28"/>
            <w:szCs w:val="28"/>
          </w:rPr>
        </w:pPr>
        <w:r w:rsidRPr="004928A4">
          <w:rPr>
            <w:rStyle w:val="Numrodepage"/>
            <w:b/>
            <w:bCs/>
            <w:color w:val="E8F2DD" w:themeColor="accent6" w:themeTint="33"/>
            <w:sz w:val="28"/>
            <w:szCs w:val="28"/>
          </w:rPr>
          <w:fldChar w:fldCharType="begin"/>
        </w:r>
        <w:r w:rsidRPr="004928A4">
          <w:rPr>
            <w:rStyle w:val="Numrodepage"/>
            <w:b/>
            <w:bCs/>
            <w:color w:val="E8F2DD" w:themeColor="accent6" w:themeTint="33"/>
            <w:sz w:val="28"/>
            <w:szCs w:val="28"/>
          </w:rPr>
          <w:instrText xml:space="preserve"> PAGE </w:instrText>
        </w:r>
        <w:r w:rsidRPr="004928A4">
          <w:rPr>
            <w:rStyle w:val="Numrodepage"/>
            <w:b/>
            <w:bCs/>
            <w:color w:val="E8F2DD" w:themeColor="accent6" w:themeTint="33"/>
            <w:sz w:val="28"/>
            <w:szCs w:val="28"/>
          </w:rPr>
          <w:fldChar w:fldCharType="separate"/>
        </w:r>
        <w:r w:rsidR="00835C51">
          <w:rPr>
            <w:rStyle w:val="Numrodepage"/>
            <w:b/>
            <w:bCs/>
            <w:noProof/>
            <w:color w:val="E8F2DD" w:themeColor="accent6" w:themeTint="33"/>
            <w:sz w:val="28"/>
            <w:szCs w:val="28"/>
          </w:rPr>
          <w:t>4</w:t>
        </w:r>
        <w:r w:rsidRPr="004928A4">
          <w:rPr>
            <w:rStyle w:val="Numrodepage"/>
            <w:b/>
            <w:bCs/>
            <w:color w:val="E8F2DD" w:themeColor="accent6" w:themeTint="33"/>
            <w:sz w:val="28"/>
            <w:szCs w:val="28"/>
          </w:rPr>
          <w:fldChar w:fldCharType="end"/>
        </w:r>
      </w:p>
    </w:sdtContent>
  </w:sdt>
  <w:p w14:paraId="65FA4764" w14:textId="77777777" w:rsidR="00F9611D" w:rsidRPr="004928A4" w:rsidRDefault="00F9611D" w:rsidP="00F9611D">
    <w:pPr>
      <w:pStyle w:val="Pieddepage"/>
      <w:ind w:right="360"/>
      <w:rPr>
        <w:b/>
        <w:bCs/>
        <w:color w:val="E8F2DD" w:themeColor="accent6" w:themeTint="33"/>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b/>
        <w:bCs/>
        <w:color w:val="E8F2DD" w:themeColor="accent6" w:themeTint="33"/>
        <w:sz w:val="28"/>
        <w:szCs w:val="28"/>
      </w:rPr>
      <w:id w:val="451752398"/>
      <w:docPartObj>
        <w:docPartGallery w:val="Page Numbers (Bottom of Page)"/>
        <w:docPartUnique/>
      </w:docPartObj>
    </w:sdtPr>
    <w:sdtEndPr>
      <w:rPr>
        <w:rStyle w:val="Numrodepage"/>
      </w:rPr>
    </w:sdtEndPr>
    <w:sdtContent>
      <w:p w14:paraId="016B1472" w14:textId="13B91FC0" w:rsidR="00D406DD" w:rsidRPr="004928A4" w:rsidRDefault="00D406DD" w:rsidP="00D406DD">
        <w:pPr>
          <w:pStyle w:val="Pieddepage"/>
          <w:framePr w:wrap="none" w:vAnchor="text" w:hAnchor="margin" w:xAlign="right" w:y="303"/>
          <w:rPr>
            <w:rStyle w:val="Numrodepage"/>
            <w:b/>
            <w:bCs/>
            <w:color w:val="E8F2DD" w:themeColor="accent6" w:themeTint="33"/>
            <w:sz w:val="28"/>
            <w:szCs w:val="28"/>
          </w:rPr>
        </w:pPr>
        <w:r w:rsidRPr="004928A4">
          <w:rPr>
            <w:rStyle w:val="Numrodepage"/>
            <w:b/>
            <w:bCs/>
            <w:color w:val="E8F2DD" w:themeColor="accent6" w:themeTint="33"/>
            <w:sz w:val="28"/>
            <w:szCs w:val="28"/>
          </w:rPr>
          <w:fldChar w:fldCharType="begin"/>
        </w:r>
        <w:r w:rsidRPr="004928A4">
          <w:rPr>
            <w:rStyle w:val="Numrodepage"/>
            <w:b/>
            <w:bCs/>
            <w:color w:val="E8F2DD" w:themeColor="accent6" w:themeTint="33"/>
            <w:sz w:val="28"/>
            <w:szCs w:val="28"/>
          </w:rPr>
          <w:instrText xml:space="preserve"> PAGE </w:instrText>
        </w:r>
        <w:r w:rsidRPr="004928A4">
          <w:rPr>
            <w:rStyle w:val="Numrodepage"/>
            <w:b/>
            <w:bCs/>
            <w:color w:val="E8F2DD" w:themeColor="accent6" w:themeTint="33"/>
            <w:sz w:val="28"/>
            <w:szCs w:val="28"/>
          </w:rPr>
          <w:fldChar w:fldCharType="separate"/>
        </w:r>
        <w:r w:rsidR="00835C51">
          <w:rPr>
            <w:rStyle w:val="Numrodepage"/>
            <w:b/>
            <w:bCs/>
            <w:noProof/>
            <w:color w:val="E8F2DD" w:themeColor="accent6" w:themeTint="33"/>
            <w:sz w:val="28"/>
            <w:szCs w:val="28"/>
          </w:rPr>
          <w:t>1</w:t>
        </w:r>
        <w:r w:rsidRPr="004928A4">
          <w:rPr>
            <w:rStyle w:val="Numrodepage"/>
            <w:b/>
            <w:bCs/>
            <w:color w:val="E8F2DD" w:themeColor="accent6" w:themeTint="33"/>
            <w:sz w:val="28"/>
            <w:szCs w:val="28"/>
          </w:rPr>
          <w:fldChar w:fldCharType="end"/>
        </w:r>
      </w:p>
    </w:sdtContent>
  </w:sdt>
  <w:p w14:paraId="03FC1BCE" w14:textId="77777777" w:rsidR="00D406DD" w:rsidRDefault="00D406D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1E06E" w14:textId="77777777" w:rsidR="000A7AEC" w:rsidRDefault="000A7AEC" w:rsidP="00A163B8">
      <w:pPr>
        <w:spacing w:after="0"/>
      </w:pPr>
      <w:r>
        <w:separator/>
      </w:r>
    </w:p>
  </w:footnote>
  <w:footnote w:type="continuationSeparator" w:id="0">
    <w:p w14:paraId="706D9013" w14:textId="77777777" w:rsidR="000A7AEC" w:rsidRDefault="000A7AEC" w:rsidP="00A163B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2C8E5" w14:textId="77777777" w:rsidR="00A163B8" w:rsidRDefault="00256619">
    <w:pPr>
      <w:pStyle w:val="En-tte"/>
    </w:pPr>
    <w:r>
      <w:rPr>
        <w:noProof/>
        <w:lang w:eastAsia="fr-FR"/>
      </w:rPr>
      <w:drawing>
        <wp:anchor distT="0" distB="0" distL="114300" distR="114300" simplePos="0" relativeHeight="251665920" behindDoc="1" locked="0" layoutInCell="1" allowOverlap="1" wp14:anchorId="36230296" wp14:editId="7826F8D3">
          <wp:simplePos x="0" y="0"/>
          <wp:positionH relativeFrom="column">
            <wp:posOffset>-360045</wp:posOffset>
          </wp:positionH>
          <wp:positionV relativeFrom="paragraph">
            <wp:posOffset>-449580</wp:posOffset>
          </wp:positionV>
          <wp:extent cx="7562215" cy="10687050"/>
          <wp:effectExtent l="0" t="0" r="0" b="635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06870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D99F4" w14:textId="77777777" w:rsidR="00970CDC" w:rsidRDefault="00256619">
    <w:pPr>
      <w:pStyle w:val="En-tte"/>
    </w:pPr>
    <w:r>
      <w:rPr>
        <w:noProof/>
        <w:lang w:eastAsia="fr-FR"/>
      </w:rPr>
      <w:drawing>
        <wp:anchor distT="0" distB="0" distL="114300" distR="114300" simplePos="0" relativeHeight="251663872" behindDoc="1" locked="0" layoutInCell="1" allowOverlap="1" wp14:anchorId="0A24A9AC" wp14:editId="3B8DD811">
          <wp:simplePos x="0" y="0"/>
          <wp:positionH relativeFrom="column">
            <wp:posOffset>-360045</wp:posOffset>
          </wp:positionH>
          <wp:positionV relativeFrom="paragraph">
            <wp:posOffset>-449580</wp:posOffset>
          </wp:positionV>
          <wp:extent cx="7548245" cy="10675620"/>
          <wp:effectExtent l="0" t="0" r="0" b="508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245" cy="10675620"/>
                  </a:xfrm>
                  <a:prstGeom prst="rect">
                    <a:avLst/>
                  </a:prstGeom>
                  <a:noFill/>
                </pic:spPr>
              </pic:pic>
            </a:graphicData>
          </a:graphic>
          <wp14:sizeRelH relativeFrom="page">
            <wp14:pctWidth>0</wp14:pctWidth>
          </wp14:sizeRelH>
          <wp14:sizeRelV relativeFrom="page">
            <wp14:pctHeight>0</wp14:pctHeight>
          </wp14:sizeRelV>
        </wp:anchor>
      </w:drawing>
    </w:r>
  </w:p>
  <w:p w14:paraId="72B81B46" w14:textId="77777777" w:rsidR="00970CDC" w:rsidRDefault="00970CDC">
    <w:pPr>
      <w:pStyle w:val="En-tte"/>
    </w:pPr>
  </w:p>
  <w:p w14:paraId="1BFB5361" w14:textId="77777777" w:rsidR="00970CDC" w:rsidRDefault="00970CDC">
    <w:pPr>
      <w:pStyle w:val="En-tte"/>
    </w:pPr>
  </w:p>
  <w:p w14:paraId="13BA68F6" w14:textId="77777777" w:rsidR="00970CDC" w:rsidRDefault="00970CDC">
    <w:pPr>
      <w:pStyle w:val="En-tte"/>
    </w:pPr>
  </w:p>
  <w:p w14:paraId="71596C19" w14:textId="77777777" w:rsidR="009168F9" w:rsidRDefault="009168F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D06C3"/>
    <w:multiLevelType w:val="hybridMultilevel"/>
    <w:tmpl w:val="0F302A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EE22555"/>
    <w:multiLevelType w:val="hybridMultilevel"/>
    <w:tmpl w:val="E48EBB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A2C168B"/>
    <w:multiLevelType w:val="hybridMultilevel"/>
    <w:tmpl w:val="0868CD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CFE09BC"/>
    <w:multiLevelType w:val="hybridMultilevel"/>
    <w:tmpl w:val="2626D4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8"/>
    <w:rsid w:val="000A7AEC"/>
    <w:rsid w:val="00145629"/>
    <w:rsid w:val="00156E77"/>
    <w:rsid w:val="00194607"/>
    <w:rsid w:val="00202F7D"/>
    <w:rsid w:val="00256619"/>
    <w:rsid w:val="00294BB0"/>
    <w:rsid w:val="003840ED"/>
    <w:rsid w:val="003F4EEA"/>
    <w:rsid w:val="004928A4"/>
    <w:rsid w:val="00551A46"/>
    <w:rsid w:val="00665323"/>
    <w:rsid w:val="00835C51"/>
    <w:rsid w:val="009168F9"/>
    <w:rsid w:val="00970CDC"/>
    <w:rsid w:val="009F7F12"/>
    <w:rsid w:val="00A163B8"/>
    <w:rsid w:val="00A95518"/>
    <w:rsid w:val="00AA0B9A"/>
    <w:rsid w:val="00AA4808"/>
    <w:rsid w:val="00BD6C75"/>
    <w:rsid w:val="00D279BD"/>
    <w:rsid w:val="00D406DD"/>
    <w:rsid w:val="00EA676B"/>
    <w:rsid w:val="00F9611D"/>
    <w:rsid w:val="00FB47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02C14"/>
  <w15:chartTrackingRefBased/>
  <w15:docId w15:val="{42F8A3BC-6550-954A-8615-7458F0BF0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phe"/>
    <w:qFormat/>
    <w:rsid w:val="00BD6C75"/>
    <w:pPr>
      <w:spacing w:line="240" w:lineRule="auto"/>
      <w:jc w:val="both"/>
    </w:pPr>
    <w:rPr>
      <w:rFonts w:ascii="Century Gothic" w:hAnsi="Century Gothic"/>
      <w:color w:val="4D4D4D"/>
    </w:rPr>
  </w:style>
  <w:style w:type="paragraph" w:styleId="Titre1">
    <w:name w:val="heading 1"/>
    <w:basedOn w:val="Normal"/>
    <w:next w:val="Normal"/>
    <w:link w:val="Titre1Car"/>
    <w:uiPriority w:val="9"/>
    <w:qFormat/>
    <w:rsid w:val="00FB4750"/>
    <w:pPr>
      <w:keepNext/>
      <w:keepLines/>
      <w:spacing w:before="240" w:after="0"/>
      <w:outlineLvl w:val="0"/>
    </w:pPr>
    <w:rPr>
      <w:rFonts w:eastAsiaTheme="majorEastAsia" w:cstheme="majorBidi"/>
      <w:b/>
      <w:color w:val="1D95D3" w:themeColor="accent3"/>
      <w:sz w:val="36"/>
      <w:szCs w:val="32"/>
    </w:rPr>
  </w:style>
  <w:style w:type="paragraph" w:styleId="Titre2">
    <w:name w:val="heading 2"/>
    <w:basedOn w:val="Normal"/>
    <w:next w:val="Normal"/>
    <w:link w:val="Titre2Car"/>
    <w:uiPriority w:val="9"/>
    <w:unhideWhenUsed/>
    <w:qFormat/>
    <w:rsid w:val="00FB4750"/>
    <w:pPr>
      <w:keepNext/>
      <w:keepLines/>
      <w:spacing w:before="40" w:after="0"/>
      <w:outlineLvl w:val="1"/>
    </w:pPr>
    <w:rPr>
      <w:rFonts w:eastAsiaTheme="majorEastAsia" w:cstheme="majorBidi"/>
      <w:b/>
      <w:color w:val="91C256" w:themeColor="accent6"/>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B4750"/>
    <w:rPr>
      <w:rFonts w:ascii="Century Gothic" w:eastAsiaTheme="majorEastAsia" w:hAnsi="Century Gothic" w:cstheme="majorBidi"/>
      <w:b/>
      <w:color w:val="1D95D3" w:themeColor="accent3"/>
      <w:sz w:val="36"/>
      <w:szCs w:val="32"/>
    </w:rPr>
  </w:style>
  <w:style w:type="character" w:customStyle="1" w:styleId="Titre2Car">
    <w:name w:val="Titre 2 Car"/>
    <w:basedOn w:val="Policepardfaut"/>
    <w:link w:val="Titre2"/>
    <w:uiPriority w:val="9"/>
    <w:rsid w:val="00FB4750"/>
    <w:rPr>
      <w:rFonts w:ascii="Century Gothic" w:eastAsiaTheme="majorEastAsia" w:hAnsi="Century Gothic" w:cstheme="majorBidi"/>
      <w:b/>
      <w:color w:val="91C256" w:themeColor="accent6"/>
      <w:sz w:val="28"/>
      <w:szCs w:val="26"/>
    </w:rPr>
  </w:style>
  <w:style w:type="paragraph" w:styleId="Titre">
    <w:name w:val="Title"/>
    <w:basedOn w:val="Normal"/>
    <w:next w:val="Normal"/>
    <w:link w:val="TitreCar"/>
    <w:uiPriority w:val="10"/>
    <w:qFormat/>
    <w:rsid w:val="00FB4750"/>
    <w:pPr>
      <w:spacing w:after="0"/>
      <w:contextualSpacing/>
    </w:pPr>
    <w:rPr>
      <w:rFonts w:eastAsiaTheme="majorEastAsia" w:cstheme="majorBidi"/>
      <w:b/>
      <w:color w:val="2B6451" w:themeColor="accent5"/>
      <w:spacing w:val="-10"/>
      <w:kern w:val="28"/>
      <w:sz w:val="24"/>
      <w:szCs w:val="56"/>
    </w:rPr>
  </w:style>
  <w:style w:type="character" w:customStyle="1" w:styleId="TitreCar">
    <w:name w:val="Titre Car"/>
    <w:basedOn w:val="Policepardfaut"/>
    <w:link w:val="Titre"/>
    <w:uiPriority w:val="10"/>
    <w:rsid w:val="00FB4750"/>
    <w:rPr>
      <w:rFonts w:ascii="Century Gothic" w:eastAsiaTheme="majorEastAsia" w:hAnsi="Century Gothic" w:cstheme="majorBidi"/>
      <w:b/>
      <w:color w:val="2B6451" w:themeColor="accent5"/>
      <w:spacing w:val="-10"/>
      <w:kern w:val="28"/>
      <w:sz w:val="24"/>
      <w:szCs w:val="56"/>
    </w:rPr>
  </w:style>
  <w:style w:type="paragraph" w:styleId="Sous-titre">
    <w:name w:val="Subtitle"/>
    <w:basedOn w:val="Normal"/>
    <w:next w:val="Normal"/>
    <w:link w:val="Sous-titreCar"/>
    <w:uiPriority w:val="11"/>
    <w:qFormat/>
    <w:rsid w:val="00FB4750"/>
    <w:pPr>
      <w:numPr>
        <w:ilvl w:val="1"/>
      </w:numPr>
    </w:pPr>
    <w:rPr>
      <w:rFonts w:eastAsiaTheme="minorEastAsia"/>
      <w:i/>
      <w:color w:val="auto"/>
      <w:spacing w:val="15"/>
    </w:rPr>
  </w:style>
  <w:style w:type="character" w:customStyle="1" w:styleId="Sous-titreCar">
    <w:name w:val="Sous-titre Car"/>
    <w:basedOn w:val="Policepardfaut"/>
    <w:link w:val="Sous-titre"/>
    <w:uiPriority w:val="11"/>
    <w:rsid w:val="00FB4750"/>
    <w:rPr>
      <w:rFonts w:ascii="Century Gothic" w:eastAsiaTheme="minorEastAsia" w:hAnsi="Century Gothic"/>
      <w:i/>
      <w:spacing w:val="15"/>
    </w:rPr>
  </w:style>
  <w:style w:type="table" w:styleId="TableauGrille1Clair-Accentuation6">
    <w:name w:val="Grid Table 1 Light Accent 6"/>
    <w:basedOn w:val="TableauNormal"/>
    <w:uiPriority w:val="46"/>
    <w:rsid w:val="00BD6C75"/>
    <w:pPr>
      <w:spacing w:after="0" w:line="240" w:lineRule="auto"/>
    </w:pPr>
    <w:tblPr>
      <w:tblStyleRowBandSize w:val="1"/>
      <w:tblStyleColBandSize w:val="1"/>
      <w:tblBorders>
        <w:top w:val="single" w:sz="4" w:space="0" w:color="D2E6BB" w:themeColor="accent6" w:themeTint="66"/>
        <w:left w:val="single" w:sz="4" w:space="0" w:color="D2E6BB" w:themeColor="accent6" w:themeTint="66"/>
        <w:bottom w:val="single" w:sz="4" w:space="0" w:color="D2E6BB" w:themeColor="accent6" w:themeTint="66"/>
        <w:right w:val="single" w:sz="4" w:space="0" w:color="D2E6BB" w:themeColor="accent6" w:themeTint="66"/>
        <w:insideH w:val="single" w:sz="4" w:space="0" w:color="D2E6BB" w:themeColor="accent6" w:themeTint="66"/>
        <w:insideV w:val="single" w:sz="4" w:space="0" w:color="D2E6BB" w:themeColor="accent6" w:themeTint="66"/>
      </w:tblBorders>
    </w:tblPr>
    <w:tblStylePr w:type="firstRow">
      <w:rPr>
        <w:b/>
        <w:bCs/>
      </w:rPr>
      <w:tblPr/>
      <w:tcPr>
        <w:tcBorders>
          <w:bottom w:val="single" w:sz="12" w:space="0" w:color="BCDA99" w:themeColor="accent6" w:themeTint="99"/>
        </w:tcBorders>
      </w:tcPr>
    </w:tblStylePr>
    <w:tblStylePr w:type="lastRow">
      <w:rPr>
        <w:b/>
        <w:bCs/>
      </w:rPr>
      <w:tblPr/>
      <w:tcPr>
        <w:tcBorders>
          <w:top w:val="double" w:sz="2" w:space="0" w:color="BCDA99" w:themeColor="accent6" w:themeTint="99"/>
        </w:tcBorders>
      </w:tcPr>
    </w:tblStylePr>
    <w:tblStylePr w:type="firstCol">
      <w:rPr>
        <w:b/>
        <w:bCs/>
      </w:rPr>
    </w:tblStylePr>
    <w:tblStylePr w:type="lastCol">
      <w:rPr>
        <w:b/>
        <w:bCs/>
      </w:rPr>
    </w:tblStylePr>
  </w:style>
  <w:style w:type="paragraph" w:styleId="En-tte">
    <w:name w:val="header"/>
    <w:basedOn w:val="Normal"/>
    <w:link w:val="En-tteCar"/>
    <w:uiPriority w:val="99"/>
    <w:unhideWhenUsed/>
    <w:rsid w:val="00A163B8"/>
    <w:pPr>
      <w:tabs>
        <w:tab w:val="center" w:pos="4536"/>
        <w:tab w:val="right" w:pos="9072"/>
      </w:tabs>
      <w:spacing w:after="0"/>
    </w:pPr>
  </w:style>
  <w:style w:type="character" w:customStyle="1" w:styleId="En-tteCar">
    <w:name w:val="En-tête Car"/>
    <w:basedOn w:val="Policepardfaut"/>
    <w:link w:val="En-tte"/>
    <w:uiPriority w:val="99"/>
    <w:rsid w:val="00A163B8"/>
    <w:rPr>
      <w:rFonts w:ascii="Century Gothic" w:hAnsi="Century Gothic"/>
      <w:color w:val="4D4D4D"/>
    </w:rPr>
  </w:style>
  <w:style w:type="paragraph" w:styleId="Pieddepage">
    <w:name w:val="footer"/>
    <w:basedOn w:val="Normal"/>
    <w:link w:val="PieddepageCar"/>
    <w:uiPriority w:val="99"/>
    <w:unhideWhenUsed/>
    <w:rsid w:val="00A163B8"/>
    <w:pPr>
      <w:tabs>
        <w:tab w:val="center" w:pos="4536"/>
        <w:tab w:val="right" w:pos="9072"/>
      </w:tabs>
      <w:spacing w:after="0"/>
    </w:pPr>
  </w:style>
  <w:style w:type="character" w:customStyle="1" w:styleId="PieddepageCar">
    <w:name w:val="Pied de page Car"/>
    <w:basedOn w:val="Policepardfaut"/>
    <w:link w:val="Pieddepage"/>
    <w:uiPriority w:val="99"/>
    <w:rsid w:val="00A163B8"/>
    <w:rPr>
      <w:rFonts w:ascii="Century Gothic" w:hAnsi="Century Gothic"/>
      <w:color w:val="4D4D4D"/>
    </w:rPr>
  </w:style>
  <w:style w:type="table" w:styleId="Grilledutableau">
    <w:name w:val="Table Grid"/>
    <w:basedOn w:val="TableauNormal"/>
    <w:uiPriority w:val="39"/>
    <w:rsid w:val="00384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3">
    <w:name w:val="Grid Table 2 Accent 3"/>
    <w:basedOn w:val="TableauNormal"/>
    <w:uiPriority w:val="47"/>
    <w:rsid w:val="003840ED"/>
    <w:pPr>
      <w:spacing w:after="0" w:line="240" w:lineRule="auto"/>
    </w:pPr>
    <w:tblPr>
      <w:tblStyleRowBandSize w:val="1"/>
      <w:tblStyleColBandSize w:val="1"/>
      <w:tblBorders>
        <w:top w:val="single" w:sz="2" w:space="0" w:color="70C1EB" w:themeColor="accent3" w:themeTint="99"/>
        <w:bottom w:val="single" w:sz="2" w:space="0" w:color="70C1EB" w:themeColor="accent3" w:themeTint="99"/>
        <w:insideH w:val="single" w:sz="2" w:space="0" w:color="70C1EB" w:themeColor="accent3" w:themeTint="99"/>
        <w:insideV w:val="single" w:sz="2" w:space="0" w:color="70C1EB" w:themeColor="accent3" w:themeTint="99"/>
      </w:tblBorders>
    </w:tblPr>
    <w:tblStylePr w:type="firstRow">
      <w:rPr>
        <w:b/>
        <w:bCs/>
      </w:rPr>
      <w:tblPr/>
      <w:tcPr>
        <w:tcBorders>
          <w:top w:val="nil"/>
          <w:bottom w:val="single" w:sz="12" w:space="0" w:color="70C1EB" w:themeColor="accent3" w:themeTint="99"/>
          <w:insideH w:val="nil"/>
          <w:insideV w:val="nil"/>
        </w:tcBorders>
        <w:shd w:val="clear" w:color="auto" w:fill="BE1622" w:themeFill="background1"/>
      </w:tcPr>
    </w:tblStylePr>
    <w:tblStylePr w:type="lastRow">
      <w:rPr>
        <w:b/>
        <w:bCs/>
      </w:rPr>
      <w:tblPr/>
      <w:tcPr>
        <w:tcBorders>
          <w:top w:val="double" w:sz="2" w:space="0" w:color="70C1EB" w:themeColor="accent3" w:themeTint="99"/>
          <w:bottom w:val="nil"/>
          <w:insideH w:val="nil"/>
          <w:insideV w:val="nil"/>
        </w:tcBorders>
        <w:shd w:val="clear" w:color="auto" w:fill="BE1622" w:themeFill="background1"/>
      </w:tcPr>
    </w:tblStylePr>
    <w:tblStylePr w:type="firstCol">
      <w:rPr>
        <w:b/>
        <w:bCs/>
      </w:rPr>
    </w:tblStylePr>
    <w:tblStylePr w:type="lastCol">
      <w:rPr>
        <w:b/>
        <w:bCs/>
      </w:rPr>
    </w:tblStylePr>
    <w:tblStylePr w:type="band1Vert">
      <w:tblPr/>
      <w:tcPr>
        <w:shd w:val="clear" w:color="auto" w:fill="CFEAF8" w:themeFill="accent3" w:themeFillTint="33"/>
      </w:tcPr>
    </w:tblStylePr>
    <w:tblStylePr w:type="band1Horz">
      <w:tblPr/>
      <w:tcPr>
        <w:shd w:val="clear" w:color="auto" w:fill="CFEAF8" w:themeFill="accent3" w:themeFillTint="33"/>
      </w:tcPr>
    </w:tblStylePr>
  </w:style>
  <w:style w:type="character" w:styleId="Numrodepage">
    <w:name w:val="page number"/>
    <w:basedOn w:val="Policepardfaut"/>
    <w:uiPriority w:val="99"/>
    <w:semiHidden/>
    <w:unhideWhenUsed/>
    <w:rsid w:val="00F9611D"/>
  </w:style>
  <w:style w:type="paragraph" w:styleId="Paragraphedeliste">
    <w:name w:val="List Paragraph"/>
    <w:basedOn w:val="Normal"/>
    <w:uiPriority w:val="34"/>
    <w:rsid w:val="00AA4808"/>
    <w:pPr>
      <w:ind w:left="720"/>
      <w:contextualSpacing/>
    </w:pPr>
  </w:style>
  <w:style w:type="table" w:customStyle="1" w:styleId="TableNormal">
    <w:name w:val="Table Normal"/>
    <w:uiPriority w:val="2"/>
    <w:semiHidden/>
    <w:unhideWhenUsed/>
    <w:qFormat/>
    <w:rsid w:val="00AA480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Centre de Gestion">
      <a:dk1>
        <a:srgbClr val="951881"/>
      </a:dk1>
      <a:lt1>
        <a:srgbClr val="BE1622"/>
      </a:lt1>
      <a:dk2>
        <a:srgbClr val="00A19A"/>
      </a:dk2>
      <a:lt2>
        <a:srgbClr val="F07E26"/>
      </a:lt2>
      <a:accent1>
        <a:srgbClr val="004C95"/>
      </a:accent1>
      <a:accent2>
        <a:srgbClr val="3470AD"/>
      </a:accent2>
      <a:accent3>
        <a:srgbClr val="1D95D3"/>
      </a:accent3>
      <a:accent4>
        <a:srgbClr val="56BAE8"/>
      </a:accent4>
      <a:accent5>
        <a:srgbClr val="2B6451"/>
      </a:accent5>
      <a:accent6>
        <a:srgbClr val="91C256"/>
      </a:accent6>
      <a:hlink>
        <a:srgbClr val="0563C1"/>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21163-0009-468B-A72B-C12875FE8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1189</Words>
  <Characters>6543</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Aurelie CAPUOZZO</cp:lastModifiedBy>
  <cp:revision>5</cp:revision>
  <dcterms:created xsi:type="dcterms:W3CDTF">2022-07-11T12:26:00Z</dcterms:created>
  <dcterms:modified xsi:type="dcterms:W3CDTF">2022-10-21T08:30:00Z</dcterms:modified>
</cp:coreProperties>
</file>