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489" w:rsidRDefault="008432AB">
      <w:pPr>
        <w:pStyle w:val="Titre2"/>
        <w:rPr>
          <w:rFonts w:ascii="Trebuchet MS" w:hAnsi="Trebuchet MS"/>
          <w:sz w:val="32"/>
        </w:rPr>
      </w:pPr>
      <w:r>
        <w:rPr>
          <w:rFonts w:ascii="Trebuchet MS" w:hAnsi="Trebuchet MS"/>
          <w:sz w:val="32"/>
        </w:rPr>
        <w:t>ARRETE PORTANT LICENCIEMENT POUR INSUFFISANCE PROFESSIONNELLE</w:t>
      </w:r>
    </w:p>
    <w:p w:rsidR="00B33489" w:rsidRDefault="008432AB">
      <w:pPr>
        <w:jc w:val="center"/>
        <w:rPr>
          <w:rFonts w:ascii="Trebuchet MS" w:hAnsi="Trebuchet MS"/>
          <w:b/>
          <w:sz w:val="32"/>
        </w:rPr>
      </w:pPr>
      <w:r>
        <w:rPr>
          <w:rFonts w:ascii="Trebuchet MS" w:hAnsi="Trebuchet MS"/>
          <w:b/>
          <w:sz w:val="32"/>
        </w:rPr>
        <w:t>M…………………</w:t>
      </w:r>
      <w:proofErr w:type="gramStart"/>
      <w:r>
        <w:rPr>
          <w:rFonts w:ascii="Trebuchet MS" w:hAnsi="Trebuchet MS"/>
          <w:b/>
          <w:sz w:val="32"/>
        </w:rPr>
        <w:t>…….</w:t>
      </w:r>
      <w:proofErr w:type="gramEnd"/>
      <w:r>
        <w:rPr>
          <w:rFonts w:ascii="Trebuchet MS" w:hAnsi="Trebuchet MS"/>
          <w:b/>
          <w:sz w:val="32"/>
        </w:rPr>
        <w:t>. GRADE………………………………………</w:t>
      </w:r>
      <w:proofErr w:type="gramStart"/>
      <w:r>
        <w:rPr>
          <w:rFonts w:ascii="Trebuchet MS" w:hAnsi="Trebuchet MS"/>
          <w:b/>
          <w:sz w:val="32"/>
        </w:rPr>
        <w:t>…….</w:t>
      </w:r>
      <w:proofErr w:type="gramEnd"/>
      <w:r>
        <w:rPr>
          <w:rFonts w:ascii="Trebuchet MS" w:hAnsi="Trebuchet MS"/>
          <w:b/>
          <w:sz w:val="32"/>
        </w:rPr>
        <w:t>.</w:t>
      </w:r>
    </w:p>
    <w:p w:rsidR="00B33489" w:rsidRDefault="008432AB">
      <w:pPr>
        <w:spacing w:before="120" w:after="80"/>
        <w:jc w:val="both"/>
        <w:rPr>
          <w:sz w:val="24"/>
        </w:rPr>
      </w:pPr>
      <w:r>
        <w:rPr>
          <w:sz w:val="24"/>
        </w:rPr>
        <w:t xml:space="preserve">Le Maire </w:t>
      </w:r>
      <w:r>
        <w:rPr>
          <w:i/>
          <w:sz w:val="24"/>
        </w:rPr>
        <w:t>(ou le Président)</w:t>
      </w:r>
      <w:r>
        <w:rPr>
          <w:sz w:val="24"/>
        </w:rPr>
        <w:t xml:space="preserve"> de 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 ;</w:t>
      </w:r>
    </w:p>
    <w:p w:rsidR="00B33489" w:rsidRDefault="008432AB">
      <w:pPr>
        <w:pStyle w:val="VuConsidrant"/>
        <w:spacing w:after="8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VU</w:t>
      </w:r>
      <w:r>
        <w:rPr>
          <w:rFonts w:ascii="Times New Roman" w:hAnsi="Times New Roman"/>
          <w:sz w:val="24"/>
        </w:rPr>
        <w:t xml:space="preserve"> le code général des collectivités territoriales ;</w:t>
      </w:r>
    </w:p>
    <w:p w:rsidR="00B33489" w:rsidRDefault="008432AB" w:rsidP="0092054A">
      <w:pPr>
        <w:pStyle w:val="VuConsidrant"/>
        <w:spacing w:after="8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VU</w:t>
      </w:r>
      <w:r>
        <w:rPr>
          <w:rFonts w:ascii="Times New Roman" w:hAnsi="Times New Roman"/>
          <w:sz w:val="24"/>
        </w:rPr>
        <w:t xml:space="preserve"> </w:t>
      </w:r>
      <w:r w:rsidR="0092054A">
        <w:rPr>
          <w:rFonts w:ascii="Times New Roman" w:hAnsi="Times New Roman"/>
          <w:sz w:val="24"/>
        </w:rPr>
        <w:t>le code général de la fonction publique</w:t>
      </w:r>
      <w:r>
        <w:rPr>
          <w:rFonts w:ascii="Times New Roman" w:hAnsi="Times New Roman"/>
          <w:sz w:val="24"/>
        </w:rPr>
        <w:t> ;</w:t>
      </w:r>
    </w:p>
    <w:p w:rsidR="0017145B" w:rsidRPr="0017145B" w:rsidRDefault="0017145B" w:rsidP="0017145B">
      <w:pPr>
        <w:pStyle w:val="VuConsidrant"/>
        <w:spacing w:after="8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VU</w:t>
      </w:r>
      <w:r w:rsidRPr="0017145B">
        <w:rPr>
          <w:rFonts w:ascii="Times New Roman" w:hAnsi="Times New Roman"/>
          <w:b/>
          <w:sz w:val="24"/>
        </w:rPr>
        <w:t xml:space="preserve"> </w:t>
      </w:r>
      <w:bookmarkStart w:id="0" w:name="_GoBack"/>
      <w:r w:rsidRPr="0017145B">
        <w:rPr>
          <w:rFonts w:ascii="Times New Roman" w:hAnsi="Times New Roman"/>
          <w:sz w:val="24"/>
        </w:rPr>
        <w:t>le d</w:t>
      </w:r>
      <w:bookmarkEnd w:id="0"/>
      <w:r w:rsidRPr="0017145B">
        <w:rPr>
          <w:rFonts w:ascii="Times New Roman" w:hAnsi="Times New Roman"/>
          <w:sz w:val="24"/>
        </w:rPr>
        <w:t>écret</w:t>
      </w:r>
      <w:r w:rsidRPr="0017145B">
        <w:rPr>
          <w:rFonts w:ascii="Times New Roman" w:hAnsi="Times New Roman"/>
          <w:sz w:val="24"/>
        </w:rPr>
        <w:t xml:space="preserve"> n°89-677 du 18 septembre 1989 relatif à la procédure disciplinaire applicable aux fonctionnaires territoriaux</w:t>
      </w:r>
    </w:p>
    <w:p w:rsidR="00B33489" w:rsidRDefault="008432AB">
      <w:pPr>
        <w:spacing w:after="80"/>
        <w:ind w:left="360" w:hanging="360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 xml:space="preserve"> le décret n° 85-186 du 7 février 1985 relatif à l’indemnité de licenciement pour insuffisance professionnelle des fonctionnaires territoriaux ;</w:t>
      </w:r>
    </w:p>
    <w:p w:rsidR="00B33489" w:rsidRDefault="008432AB">
      <w:pPr>
        <w:spacing w:after="80"/>
        <w:jc w:val="both"/>
        <w:rPr>
          <w:b/>
          <w:sz w:val="24"/>
        </w:rPr>
      </w:pPr>
      <w:r>
        <w:rPr>
          <w:b/>
          <w:sz w:val="24"/>
        </w:rPr>
        <w:t>Considérant que</w:t>
      </w:r>
      <w:r>
        <w:rPr>
          <w:sz w:val="24"/>
        </w:rPr>
        <w:t xml:space="preserve"> M ......... a été informé(</w:t>
      </w:r>
      <w:r>
        <w:rPr>
          <w:i/>
          <w:sz w:val="24"/>
        </w:rPr>
        <w:t>e</w:t>
      </w:r>
      <w:r>
        <w:rPr>
          <w:sz w:val="24"/>
        </w:rPr>
        <w:t>) de son droit à communication de son dossier et de la possibilité de se faire assister par un ou plusieurs conseils de son choix</w:t>
      </w:r>
      <w:r w:rsidR="009A1C99">
        <w:rPr>
          <w:b/>
          <w:sz w:val="24"/>
        </w:rPr>
        <w:t> ;</w:t>
      </w:r>
    </w:p>
    <w:p w:rsidR="00B33489" w:rsidRDefault="008432AB">
      <w:pPr>
        <w:pStyle w:val="VuConsidrant"/>
        <w:spacing w:after="8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Considérant que</w:t>
      </w:r>
      <w:r>
        <w:rPr>
          <w:rFonts w:ascii="Times New Roman" w:hAnsi="Times New Roman"/>
          <w:sz w:val="24"/>
        </w:rPr>
        <w:t xml:space="preserve"> M ......... a pris connaissance de son dossier (</w:t>
      </w:r>
      <w:r>
        <w:rPr>
          <w:rFonts w:ascii="Times New Roman" w:hAnsi="Times New Roman"/>
          <w:i/>
          <w:sz w:val="24"/>
        </w:rPr>
        <w:t>éventuellement</w:t>
      </w:r>
      <w:r>
        <w:rPr>
          <w:rFonts w:ascii="Times New Roman" w:hAnsi="Times New Roman"/>
          <w:sz w:val="24"/>
        </w:rPr>
        <w:t>)</w:t>
      </w:r>
      <w:r w:rsidR="009A1C99">
        <w:rPr>
          <w:rFonts w:ascii="Times New Roman" w:hAnsi="Times New Roman"/>
          <w:sz w:val="24"/>
        </w:rPr>
        <w:t> ;</w:t>
      </w:r>
    </w:p>
    <w:p w:rsidR="00B33489" w:rsidRDefault="008432AB">
      <w:pPr>
        <w:spacing w:after="80"/>
        <w:ind w:left="360" w:hanging="360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 xml:space="preserve"> l’avis émis par le Conseil de Discipline reconnaissant l’insuffisance professionnelle de l’intéressé(e) lors de la séance du …………………… ;</w:t>
      </w:r>
    </w:p>
    <w:p w:rsidR="00B33489" w:rsidRDefault="008432AB">
      <w:pPr>
        <w:pStyle w:val="VuConsidrant"/>
        <w:spacing w:after="8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Considérant que</w:t>
      </w:r>
      <w:r>
        <w:rPr>
          <w:rFonts w:ascii="Times New Roman" w:hAnsi="Times New Roman"/>
          <w:sz w:val="24"/>
        </w:rPr>
        <w:t xml:space="preserve"> M ........., (</w:t>
      </w:r>
      <w:r>
        <w:rPr>
          <w:rFonts w:ascii="Times New Roman" w:hAnsi="Times New Roman"/>
          <w:i/>
          <w:sz w:val="24"/>
        </w:rPr>
        <w:t>grade</w:t>
      </w:r>
      <w:r>
        <w:rPr>
          <w:rFonts w:ascii="Times New Roman" w:hAnsi="Times New Roman"/>
          <w:sz w:val="24"/>
        </w:rPr>
        <w:t>) ........., a fait preuve de son insuffisance professionnelle .................................................................. (</w:t>
      </w:r>
      <w:r>
        <w:rPr>
          <w:rFonts w:ascii="Times New Roman" w:hAnsi="Times New Roman"/>
          <w:i/>
          <w:sz w:val="24"/>
        </w:rPr>
        <w:t>énoncer les manquements aux obligations professionnelles</w:t>
      </w:r>
      <w:r>
        <w:rPr>
          <w:rFonts w:ascii="Times New Roman" w:hAnsi="Times New Roman"/>
          <w:sz w:val="24"/>
        </w:rPr>
        <w:t>).</w:t>
      </w:r>
    </w:p>
    <w:p w:rsidR="00B33489" w:rsidRDefault="008432AB">
      <w:pPr>
        <w:spacing w:before="120"/>
        <w:jc w:val="both"/>
        <w:rPr>
          <w:sz w:val="24"/>
        </w:rPr>
      </w:pPr>
      <w:r>
        <w:rPr>
          <w:b/>
          <w:sz w:val="24"/>
        </w:rPr>
        <w:t>Considérant que</w:t>
      </w:r>
      <w:r>
        <w:rPr>
          <w:sz w:val="24"/>
        </w:rPr>
        <w:t xml:space="preserve"> M……………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 xml:space="preserve">. </w:t>
      </w:r>
      <w:proofErr w:type="gramStart"/>
      <w:r>
        <w:rPr>
          <w:sz w:val="24"/>
        </w:rPr>
        <w:t>ne</w:t>
      </w:r>
      <w:proofErr w:type="gramEnd"/>
      <w:r>
        <w:rPr>
          <w:sz w:val="24"/>
        </w:rPr>
        <w:t xml:space="preserve"> remplit pas les conditions requises pour bénéficier d’une pension à jouissance immédiate ;</w:t>
      </w:r>
    </w:p>
    <w:p w:rsidR="00B33489" w:rsidRDefault="008432AB">
      <w:pPr>
        <w:pStyle w:val="Titre1"/>
        <w:keepNext w:val="0"/>
        <w:spacing w:before="240" w:after="120"/>
        <w:rPr>
          <w:rFonts w:ascii="Tahoma" w:hAnsi="Tahoma"/>
          <w:sz w:val="24"/>
        </w:rPr>
      </w:pPr>
      <w:r>
        <w:rPr>
          <w:rFonts w:ascii="Tahoma" w:hAnsi="Tahoma"/>
          <w:sz w:val="24"/>
        </w:rPr>
        <w:t>ARRETE</w:t>
      </w:r>
    </w:p>
    <w:p w:rsidR="00B33489" w:rsidRDefault="008432AB">
      <w:pPr>
        <w:pStyle w:val="Retraitcorpsdetexte"/>
        <w:spacing w:before="360"/>
        <w:ind w:left="1276" w:hanging="1276"/>
        <w:rPr>
          <w:sz w:val="24"/>
        </w:rPr>
      </w:pPr>
      <w:r>
        <w:rPr>
          <w:rFonts w:ascii="Comic Sans MS" w:hAnsi="Comic Sans MS"/>
          <w:b/>
          <w:i w:val="0"/>
        </w:rPr>
        <w:t>Article 1</w:t>
      </w:r>
      <w:r>
        <w:rPr>
          <w:i w:val="0"/>
          <w:sz w:val="24"/>
        </w:rPr>
        <w:t xml:space="preserve"> : Le licenciement pour insuffisance professionnelle prévu à l'article </w:t>
      </w:r>
      <w:r w:rsidR="009A1C99">
        <w:rPr>
          <w:i w:val="0"/>
          <w:sz w:val="24"/>
        </w:rPr>
        <w:t>L553-1</w:t>
      </w:r>
      <w:r w:rsidR="0092054A">
        <w:rPr>
          <w:i w:val="0"/>
          <w:sz w:val="24"/>
        </w:rPr>
        <w:t xml:space="preserve"> du code général de la fonction publique</w:t>
      </w:r>
      <w:r>
        <w:rPr>
          <w:i w:val="0"/>
          <w:sz w:val="24"/>
        </w:rPr>
        <w:t>, est prononcé à l'encontre de M .................., (grade) ...................</w:t>
      </w:r>
    </w:p>
    <w:p w:rsidR="00B33489" w:rsidRDefault="008432AB">
      <w:pPr>
        <w:spacing w:before="120"/>
        <w:ind w:left="1260" w:hanging="1260"/>
        <w:jc w:val="both"/>
        <w:rPr>
          <w:sz w:val="24"/>
        </w:rPr>
      </w:pPr>
      <w:r>
        <w:rPr>
          <w:rFonts w:ascii="Comic Sans MS" w:hAnsi="Comic Sans MS"/>
          <w:b/>
          <w:sz w:val="22"/>
        </w:rPr>
        <w:t>Article 2</w:t>
      </w:r>
      <w:r>
        <w:rPr>
          <w:sz w:val="24"/>
        </w:rPr>
        <w:t xml:space="preserve"> : A compter du …… </w:t>
      </w:r>
      <w:r>
        <w:rPr>
          <w:i/>
        </w:rPr>
        <w:t>(au plus tôt à la date de notification)</w:t>
      </w:r>
      <w:r>
        <w:rPr>
          <w:sz w:val="24"/>
        </w:rPr>
        <w:t xml:space="preserve">, M ....................... </w:t>
      </w:r>
      <w:proofErr w:type="gramStart"/>
      <w:r>
        <w:rPr>
          <w:sz w:val="24"/>
        </w:rPr>
        <w:t>est</w:t>
      </w:r>
      <w:proofErr w:type="gramEnd"/>
      <w:r>
        <w:rPr>
          <w:sz w:val="24"/>
        </w:rPr>
        <w:t xml:space="preserve"> radié(e) des cadres et perd sa qualité de fonctionnaire. </w:t>
      </w:r>
    </w:p>
    <w:p w:rsidR="00B33489" w:rsidRDefault="008432AB">
      <w:pPr>
        <w:spacing w:before="60"/>
        <w:ind w:left="1260" w:hanging="1260"/>
        <w:jc w:val="both"/>
        <w:rPr>
          <w:sz w:val="24"/>
        </w:rPr>
      </w:pPr>
      <w:r>
        <w:rPr>
          <w:rFonts w:ascii="Comic Sans MS" w:hAnsi="Comic Sans MS"/>
          <w:b/>
          <w:sz w:val="22"/>
        </w:rPr>
        <w:t>Article 3</w:t>
      </w:r>
      <w:r>
        <w:rPr>
          <w:sz w:val="24"/>
        </w:rPr>
        <w:t xml:space="preserve"> : M .................... </w:t>
      </w:r>
      <w:proofErr w:type="gramStart"/>
      <w:r>
        <w:rPr>
          <w:sz w:val="24"/>
        </w:rPr>
        <w:t>percevra</w:t>
      </w:r>
      <w:proofErr w:type="gramEnd"/>
      <w:r>
        <w:rPr>
          <w:sz w:val="24"/>
        </w:rPr>
        <w:t xml:space="preserve"> une indemnité de licenciement égale à ……...... €. </w:t>
      </w:r>
    </w:p>
    <w:p w:rsidR="00B33489" w:rsidRPr="009A1C99" w:rsidRDefault="008432AB" w:rsidP="009A1C99">
      <w:pPr>
        <w:ind w:left="1259"/>
        <w:jc w:val="both"/>
      </w:pPr>
      <w:r>
        <w:t>(</w:t>
      </w:r>
      <w:r>
        <w:rPr>
          <w:i/>
        </w:rPr>
        <w:t>Cette indemnité n’est pas due dans le cas où l’insuffisance professionnelle a été qualifiée par le conseil de discipline de faute lourde</w:t>
      </w:r>
      <w:r>
        <w:t>)</w:t>
      </w:r>
    </w:p>
    <w:p w:rsidR="00B33489" w:rsidRDefault="008432AB">
      <w:pPr>
        <w:spacing w:before="120"/>
        <w:ind w:left="1260" w:hanging="1260"/>
        <w:jc w:val="both"/>
        <w:rPr>
          <w:sz w:val="22"/>
        </w:rPr>
      </w:pPr>
      <w:r>
        <w:rPr>
          <w:rFonts w:ascii="Comic Sans MS" w:hAnsi="Comic Sans MS"/>
          <w:b/>
          <w:sz w:val="22"/>
        </w:rPr>
        <w:t>Article </w:t>
      </w:r>
      <w:r w:rsidR="009A1C99">
        <w:rPr>
          <w:rFonts w:ascii="Comic Sans MS" w:hAnsi="Comic Sans MS"/>
          <w:b/>
          <w:sz w:val="22"/>
        </w:rPr>
        <w:t>4</w:t>
      </w:r>
      <w:r>
        <w:rPr>
          <w:sz w:val="22"/>
        </w:rPr>
        <w:t xml:space="preserve"> : Le Directeur Général des Services est chargé de l’exécution du présent arrêté qui sera notifié à l’intéressé(e). </w:t>
      </w:r>
    </w:p>
    <w:p w:rsidR="00B33489" w:rsidRDefault="008432AB">
      <w:pPr>
        <w:ind w:left="1259" w:firstLine="1"/>
        <w:jc w:val="both"/>
        <w:rPr>
          <w:sz w:val="22"/>
        </w:rPr>
      </w:pPr>
      <w:r>
        <w:rPr>
          <w:sz w:val="22"/>
        </w:rPr>
        <w:t>Ampliation adressée au Président du Centre de Gestion et au Comptable de la collectivité.</w:t>
      </w:r>
    </w:p>
    <w:p w:rsidR="00B33489" w:rsidRDefault="008432AB">
      <w:pPr>
        <w:spacing w:before="120"/>
        <w:ind w:left="5670"/>
        <w:rPr>
          <w:sz w:val="22"/>
        </w:rPr>
      </w:pPr>
      <w:r>
        <w:rPr>
          <w:sz w:val="22"/>
        </w:rPr>
        <w:t>Fait à ........................, le .............</w:t>
      </w:r>
    </w:p>
    <w:p w:rsidR="00B33489" w:rsidRDefault="008432AB">
      <w:pPr>
        <w:ind w:left="5670"/>
        <w:rPr>
          <w:sz w:val="22"/>
        </w:rPr>
      </w:pPr>
      <w:r>
        <w:rPr>
          <w:sz w:val="22"/>
        </w:rPr>
        <w:t>Le Maire (</w:t>
      </w:r>
      <w:r>
        <w:rPr>
          <w:i/>
          <w:sz w:val="22"/>
        </w:rPr>
        <w:t>ou le Président</w:t>
      </w:r>
      <w:r>
        <w:rPr>
          <w:sz w:val="22"/>
        </w:rPr>
        <w:t>)</w:t>
      </w:r>
    </w:p>
    <w:p w:rsidR="00B33489" w:rsidRDefault="008432AB">
      <w:pPr>
        <w:ind w:left="5670"/>
        <w:rPr>
          <w:sz w:val="22"/>
        </w:rPr>
      </w:pPr>
      <w:r>
        <w:rPr>
          <w:sz w:val="22"/>
        </w:rPr>
        <w:t>(</w:t>
      </w:r>
      <w:r>
        <w:rPr>
          <w:i/>
          <w:sz w:val="22"/>
        </w:rPr>
        <w:t>Nom, Prénom, cachet et signature</w:t>
      </w:r>
      <w:r>
        <w:rPr>
          <w:sz w:val="22"/>
        </w:rPr>
        <w:t>)</w:t>
      </w:r>
    </w:p>
    <w:p w:rsidR="00B33489" w:rsidRDefault="008432AB">
      <w:pPr>
        <w:spacing w:before="120"/>
        <w:jc w:val="both"/>
        <w:rPr>
          <w:sz w:val="16"/>
        </w:rPr>
      </w:pPr>
      <w:r>
        <w:rPr>
          <w:sz w:val="16"/>
        </w:rPr>
        <w:t>Le Maire (</w:t>
      </w:r>
      <w:r>
        <w:rPr>
          <w:i/>
          <w:sz w:val="16"/>
        </w:rPr>
        <w:t>ou le Président</w:t>
      </w:r>
      <w:r>
        <w:rPr>
          <w:sz w:val="16"/>
        </w:rPr>
        <w:t>) :</w:t>
      </w:r>
    </w:p>
    <w:p w:rsidR="00B33489" w:rsidRDefault="008432AB">
      <w:pPr>
        <w:numPr>
          <w:ilvl w:val="0"/>
          <w:numId w:val="6"/>
        </w:numPr>
        <w:jc w:val="both"/>
        <w:rPr>
          <w:sz w:val="16"/>
        </w:rPr>
      </w:pPr>
      <w:proofErr w:type="gramStart"/>
      <w:r>
        <w:rPr>
          <w:sz w:val="16"/>
        </w:rPr>
        <w:t>certifie</w:t>
      </w:r>
      <w:proofErr w:type="gramEnd"/>
      <w:r>
        <w:rPr>
          <w:sz w:val="16"/>
        </w:rPr>
        <w:t xml:space="preserve"> sous sa responsabilité le caractère exécutoire de cet acte,</w:t>
      </w:r>
    </w:p>
    <w:p w:rsidR="00B33489" w:rsidRDefault="008432AB">
      <w:pPr>
        <w:numPr>
          <w:ilvl w:val="0"/>
          <w:numId w:val="6"/>
        </w:numPr>
        <w:jc w:val="both"/>
        <w:rPr>
          <w:sz w:val="16"/>
        </w:rPr>
      </w:pPr>
      <w:proofErr w:type="gramStart"/>
      <w:r>
        <w:rPr>
          <w:sz w:val="16"/>
        </w:rPr>
        <w:t>informe</w:t>
      </w:r>
      <w:proofErr w:type="gramEnd"/>
      <w:r>
        <w:rPr>
          <w:sz w:val="16"/>
        </w:rPr>
        <w:t xml:space="preserve"> que le présent arrêté peut faire l’objet d’un recours pour excès de pouvoir devant le tribunal administratif dans un délai de 2 mois à compter de la présente notification.</w:t>
      </w:r>
    </w:p>
    <w:p w:rsidR="00B33489" w:rsidRDefault="008432AB">
      <w:pPr>
        <w:jc w:val="both"/>
        <w:rPr>
          <w:sz w:val="16"/>
        </w:rPr>
      </w:pPr>
      <w:r>
        <w:rPr>
          <w:rFonts w:ascii="Wingdings" w:hAnsi="Wingdings"/>
          <w:sz w:val="16"/>
        </w:rPr>
        <w:t></w:t>
      </w:r>
      <w:r>
        <w:rPr>
          <w:sz w:val="16"/>
        </w:rPr>
        <w:t xml:space="preserve"> Notifié le .....................                                                           </w:t>
      </w:r>
    </w:p>
    <w:p w:rsidR="00B33489" w:rsidRDefault="008432AB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C0C0C0"/>
        <w:spacing w:before="120"/>
        <w:jc w:val="both"/>
        <w:rPr>
          <w:b/>
          <w:i/>
          <w:sz w:val="16"/>
        </w:rPr>
      </w:pPr>
      <w:r>
        <w:rPr>
          <w:b/>
          <w:i/>
          <w:sz w:val="16"/>
          <w:u w:val="single"/>
        </w:rPr>
        <w:t>Le cas échéant</w:t>
      </w:r>
      <w:r>
        <w:rPr>
          <w:b/>
          <w:i/>
          <w:sz w:val="16"/>
        </w:rPr>
        <w:t>, ne pas oublier de porter sur ce modèle d’arrêté :</w:t>
      </w:r>
    </w:p>
    <w:p w:rsidR="00B33489" w:rsidRDefault="008432AB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C0C0C0"/>
        <w:jc w:val="both"/>
        <w:rPr>
          <w:b/>
          <w:i/>
          <w:sz w:val="16"/>
        </w:rPr>
      </w:pPr>
      <w:r>
        <w:rPr>
          <w:b/>
          <w:i/>
          <w:sz w:val="16"/>
        </w:rPr>
        <w:t>- le numéro d’immatriculation de la collectivité à la CNRACL,</w:t>
      </w:r>
    </w:p>
    <w:p w:rsidR="00B33489" w:rsidRDefault="008432AB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C0C0C0"/>
        <w:jc w:val="both"/>
        <w:rPr>
          <w:b/>
          <w:i/>
          <w:sz w:val="16"/>
        </w:rPr>
      </w:pPr>
      <w:r>
        <w:rPr>
          <w:b/>
          <w:i/>
          <w:sz w:val="16"/>
        </w:rPr>
        <w:t>- le numéro d’affiliation de l’agent à la CNRACL.</w:t>
      </w:r>
    </w:p>
    <w:p w:rsidR="0092054A" w:rsidRDefault="0092054A">
      <w:pPr>
        <w:rPr>
          <w:b/>
          <w:i/>
          <w:sz w:val="18"/>
        </w:rPr>
      </w:pPr>
    </w:p>
    <w:p w:rsidR="0092054A" w:rsidRPr="0092054A" w:rsidRDefault="0092054A" w:rsidP="0092054A">
      <w:pPr>
        <w:rPr>
          <w:sz w:val="18"/>
        </w:rPr>
      </w:pPr>
    </w:p>
    <w:p w:rsidR="0092054A" w:rsidRPr="0092054A" w:rsidRDefault="0092054A" w:rsidP="0092054A">
      <w:pPr>
        <w:rPr>
          <w:sz w:val="18"/>
        </w:rPr>
      </w:pPr>
    </w:p>
    <w:p w:rsidR="0092054A" w:rsidRPr="0092054A" w:rsidRDefault="0092054A" w:rsidP="0092054A">
      <w:pPr>
        <w:rPr>
          <w:sz w:val="18"/>
        </w:rPr>
      </w:pPr>
    </w:p>
    <w:p w:rsidR="00B33489" w:rsidRPr="0092054A" w:rsidRDefault="00B33489" w:rsidP="0092054A">
      <w:pPr>
        <w:jc w:val="right"/>
        <w:rPr>
          <w:sz w:val="18"/>
        </w:rPr>
      </w:pPr>
    </w:p>
    <w:sectPr w:rsidR="00B33489" w:rsidRPr="0092054A">
      <w:footerReference w:type="even" r:id="rId7"/>
      <w:footerReference w:type="default" r:id="rId8"/>
      <w:pgSz w:w="11906" w:h="16838"/>
      <w:pgMar w:top="720" w:right="851" w:bottom="360" w:left="851" w:header="708" w:footer="3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739" w:rsidRDefault="00E26739">
      <w:r>
        <w:separator/>
      </w:r>
    </w:p>
  </w:endnote>
  <w:endnote w:type="continuationSeparator" w:id="0">
    <w:p w:rsidR="00E26739" w:rsidRDefault="00E26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489" w:rsidRDefault="008432AB">
    <w:pPr>
      <w:pStyle w:val="Pieddepage"/>
      <w:framePr w:wrap="around" w:vAnchor="text" w:hAnchor="margin" w:xAlign="center" w:y="1"/>
      <w:rPr>
        <w:rStyle w:val="Numrodepage"/>
      </w:rPr>
    </w:pPr>
    <w: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</w:rPr>
      <w:t>#</w:t>
    </w:r>
    <w:r>
      <w:rPr>
        <w:rStyle w:val="Numrodepage"/>
      </w:rPr>
      <w:fldChar w:fldCharType="end"/>
    </w:r>
  </w:p>
  <w:p w:rsidR="00B33489" w:rsidRDefault="00B33489">
    <w:pPr>
      <w:pStyle w:val="Pieddepage"/>
      <w:rPr>
        <w:rStyle w:val="Numrodepag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489" w:rsidRDefault="008432AB">
    <w:pPr>
      <w:pStyle w:val="Pieddepage"/>
      <w:jc w:val="right"/>
      <w:rPr>
        <w:sz w:val="12"/>
      </w:rPr>
    </w:pPr>
    <w:r>
      <w:rPr>
        <w:sz w:val="12"/>
      </w:rPr>
      <w:t xml:space="preserve">MAJ </w:t>
    </w:r>
    <w:r w:rsidR="0092054A">
      <w:rPr>
        <w:sz w:val="12"/>
      </w:rPr>
      <w:t>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739" w:rsidRDefault="00E26739">
      <w:r>
        <w:separator/>
      </w:r>
    </w:p>
  </w:footnote>
  <w:footnote w:type="continuationSeparator" w:id="0">
    <w:p w:rsidR="00E26739" w:rsidRDefault="00E267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C2615F"/>
    <w:multiLevelType w:val="multilevel"/>
    <w:tmpl w:val="3D1CBDC2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 w15:restartNumberingAfterBreak="0">
    <w:nsid w:val="5A0C5146"/>
    <w:multiLevelType w:val="multilevel"/>
    <w:tmpl w:val="6C8EE246"/>
    <w:lvl w:ilvl="0">
      <w:start w:val="1"/>
      <w:numFmt w:val="bullet"/>
      <w:lvlText w:val=""/>
      <w:lvlJc w:val="left"/>
      <w:pPr>
        <w:tabs>
          <w:tab w:val="left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" w15:restartNumberingAfterBreak="0">
    <w:nsid w:val="5BB45F5C"/>
    <w:multiLevelType w:val="multilevel"/>
    <w:tmpl w:val="1512BFF0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3" w15:restartNumberingAfterBreak="0">
    <w:nsid w:val="5D1F3729"/>
    <w:multiLevelType w:val="multilevel"/>
    <w:tmpl w:val="F61AF882"/>
    <w:lvl w:ilvl="0">
      <w:start w:val="1"/>
      <w:numFmt w:val="bullet"/>
      <w:lvlText w:val=""/>
      <w:lvlJc w:val="left"/>
      <w:pPr>
        <w:tabs>
          <w:tab w:val="left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4" w15:restartNumberingAfterBreak="0">
    <w:nsid w:val="72AB5037"/>
    <w:multiLevelType w:val="multilevel"/>
    <w:tmpl w:val="263671EE"/>
    <w:lvl w:ilvl="0">
      <w:numFmt w:val="bullet"/>
      <w:lvlText w:val=""/>
      <w:lvlJc w:val="left"/>
      <w:pPr>
        <w:tabs>
          <w:tab w:val="left" w:pos="716"/>
        </w:tabs>
        <w:ind w:left="716" w:hanging="360"/>
      </w:pPr>
      <w:rPr>
        <w:rFonts w:ascii="Wingdings" w:hAnsi="Wingdings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489"/>
    <w:rsid w:val="0017145B"/>
    <w:rsid w:val="00781A1B"/>
    <w:rsid w:val="00781DEC"/>
    <w:rsid w:val="008432AB"/>
    <w:rsid w:val="0092054A"/>
    <w:rsid w:val="009A1C99"/>
    <w:rsid w:val="00B33489"/>
    <w:rsid w:val="00E2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6DCD4"/>
  <w15:docId w15:val="{EE02BFC4-80CF-4BBD-8D56-D86B63628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0"/>
    </w:rPr>
  </w:style>
  <w:style w:type="paragraph" w:styleId="Titre1">
    <w:name w:val="heading 1"/>
    <w:basedOn w:val="Normal"/>
    <w:next w:val="Normal"/>
    <w:pPr>
      <w:keepNext/>
      <w:spacing w:before="120" w:after="480"/>
      <w:jc w:val="center"/>
      <w:outlineLvl w:val="0"/>
    </w:pPr>
    <w:rPr>
      <w:rFonts w:ascii="Copperplate Gothic Bold" w:hAnsi="Copperplate Gothic Bold"/>
      <w:sz w:val="28"/>
    </w:rPr>
  </w:style>
  <w:style w:type="paragraph" w:styleId="Titre2">
    <w:name w:val="heading 2"/>
    <w:basedOn w:val="Normal"/>
    <w:next w:val="Normal"/>
    <w:pPr>
      <w:keepNext/>
      <w:jc w:val="center"/>
      <w:outlineLvl w:val="1"/>
    </w:pPr>
    <w:rPr>
      <w:b/>
      <w:sz w:val="28"/>
    </w:rPr>
  </w:style>
  <w:style w:type="paragraph" w:styleId="Titre3">
    <w:name w:val="heading 3"/>
    <w:basedOn w:val="Normal"/>
    <w:next w:val="Normal"/>
    <w:pPr>
      <w:keepNext/>
      <w:ind w:left="1418" w:hanging="1418"/>
      <w:jc w:val="center"/>
      <w:outlineLvl w:val="2"/>
    </w:pPr>
    <w:rPr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Retraitcorpsdetexte">
    <w:name w:val="Body Text Indent"/>
    <w:basedOn w:val="Normal"/>
    <w:pPr>
      <w:spacing w:before="120" w:after="120"/>
      <w:ind w:left="425"/>
      <w:jc w:val="both"/>
    </w:pPr>
    <w:rPr>
      <w:i/>
      <w:sz w:val="22"/>
    </w:rPr>
  </w:style>
  <w:style w:type="paragraph" w:customStyle="1" w:styleId="VuConsidrant">
    <w:name w:val="Vu.Considérant"/>
    <w:basedOn w:val="Normal"/>
    <w:pPr>
      <w:spacing w:after="140"/>
      <w:jc w:val="both"/>
    </w:pPr>
    <w:rPr>
      <w:rFonts w:ascii="Arial" w:hAnsi="Arial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articlen">
    <w:name w:val="article : n°"/>
    <w:basedOn w:val="VuConsidrant"/>
    <w:pPr>
      <w:spacing w:before="100" w:after="0"/>
    </w:pPr>
    <w:rPr>
      <w:b/>
    </w:rPr>
  </w:style>
  <w:style w:type="paragraph" w:customStyle="1" w:styleId="articlecontenu">
    <w:name w:val="article : contenu"/>
    <w:basedOn w:val="VuConsidrant"/>
    <w:pPr>
      <w:ind w:firstLine="567"/>
    </w:pPr>
  </w:style>
  <w:style w:type="character" w:styleId="Numrodeligne">
    <w:name w:val="line number"/>
    <w:basedOn w:val="Policepardfaut"/>
    <w:semiHidden/>
  </w:style>
  <w:style w:type="character" w:styleId="Lienhypertexte">
    <w:name w:val="Hyperlink"/>
    <w:rPr>
      <w:color w:val="0000FF"/>
      <w:u w:val="single"/>
    </w:rPr>
  </w:style>
  <w:style w:type="character" w:styleId="Numrodepage">
    <w:name w:val="page number"/>
    <w:basedOn w:val="Policepardfaut"/>
  </w:style>
  <w:style w:type="character" w:styleId="lev">
    <w:name w:val="Strong"/>
    <w:basedOn w:val="Policepardfaut"/>
    <w:rPr>
      <w:b/>
    </w:rPr>
  </w:style>
  <w:style w:type="table" w:styleId="Tableausimple1">
    <w:name w:val="Table Simple 1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95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421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 PORTANT LICENCIEMENT D’UN FONCTIONNAIRE</vt:lpstr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 PORTANT LICENCIEMENT D’UN FONCTIONNAIRE</dc:title>
  <dc:creator>arc12</dc:creator>
  <cp:lastModifiedBy>Delphine ROYER</cp:lastModifiedBy>
  <cp:revision>21</cp:revision>
  <cp:lastPrinted>2004-07-16T06:48:00Z</cp:lastPrinted>
  <dcterms:created xsi:type="dcterms:W3CDTF">2009-03-12T13:00:00Z</dcterms:created>
  <dcterms:modified xsi:type="dcterms:W3CDTF">2022-11-09T13:40:00Z</dcterms:modified>
</cp:coreProperties>
</file>