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B7C" w:rsidRDefault="00296995">
      <w:pPr>
        <w:pStyle w:val="intituldelarrt"/>
        <w:rPr>
          <w:rFonts w:ascii="Trebuchet MS" w:hAnsi="Trebuchet MS"/>
          <w:b/>
          <w:sz w:val="32"/>
        </w:rPr>
      </w:pPr>
      <w:r>
        <w:rPr>
          <w:rFonts w:ascii="Trebuchet MS" w:hAnsi="Trebuchet MS"/>
          <w:b/>
          <w:sz w:val="32"/>
        </w:rPr>
        <w:t xml:space="preserve">ARRETE DE RECLASSEMENT PAR VOIE DE DETACHEMENT </w:t>
      </w:r>
    </w:p>
    <w:p w:rsidR="001C4B7C" w:rsidRDefault="00296995">
      <w:pPr>
        <w:pStyle w:val="intituldelarrt"/>
        <w:rPr>
          <w:rFonts w:ascii="Trebuchet MS" w:hAnsi="Trebuchet MS"/>
          <w:b/>
          <w:sz w:val="32"/>
        </w:rPr>
      </w:pPr>
      <w:r>
        <w:rPr>
          <w:rFonts w:ascii="Trebuchet MS" w:hAnsi="Trebuchet MS"/>
          <w:b/>
          <w:sz w:val="32"/>
        </w:rPr>
        <w:t>SUITE A SUPPRESSION DE POSTE</w:t>
      </w:r>
    </w:p>
    <w:p w:rsidR="001C4B7C" w:rsidRDefault="00296995">
      <w:pPr>
        <w:pStyle w:val="intituldelarrt"/>
        <w:rPr>
          <w:rFonts w:ascii="Times New Roman" w:hAnsi="Times New Roman"/>
          <w:b/>
          <w:sz w:val="24"/>
        </w:rPr>
      </w:pPr>
      <w:r>
        <w:rPr>
          <w:rFonts w:ascii="Trebuchet MS" w:hAnsi="Trebuchet MS"/>
          <w:b/>
          <w:sz w:val="32"/>
        </w:rPr>
        <w:t>DE M ………………… GRADE ……</w:t>
      </w:r>
      <w:proofErr w:type="gramStart"/>
      <w:r>
        <w:rPr>
          <w:rFonts w:ascii="Trebuchet MS" w:hAnsi="Trebuchet MS"/>
          <w:b/>
          <w:sz w:val="32"/>
        </w:rPr>
        <w:t>…….</w:t>
      </w:r>
      <w:proofErr w:type="gramEnd"/>
      <w:r>
        <w:rPr>
          <w:rFonts w:ascii="Trebuchet MS" w:hAnsi="Trebuchet MS"/>
          <w:b/>
          <w:sz w:val="32"/>
        </w:rPr>
        <w:t>.…………</w:t>
      </w:r>
    </w:p>
    <w:p w:rsidR="001C4B7C" w:rsidRDefault="001C4B7C">
      <w:pPr>
        <w:pStyle w:val="intituldelarrt"/>
        <w:rPr>
          <w:rFonts w:ascii="Times New Roman" w:hAnsi="Times New Roman"/>
          <w:b/>
          <w:sz w:val="24"/>
        </w:rPr>
      </w:pPr>
    </w:p>
    <w:p w:rsidR="001C4B7C" w:rsidRDefault="00296995">
      <w:pPr>
        <w:pStyle w:val="VuConsidrant"/>
        <w:spacing w:before="120"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Le Maire </w:t>
      </w:r>
      <w:r>
        <w:rPr>
          <w:rFonts w:ascii="Times New Roman" w:hAnsi="Times New Roman"/>
          <w:i/>
          <w:sz w:val="24"/>
        </w:rPr>
        <w:t>(ou le Président)</w:t>
      </w:r>
      <w:r>
        <w:rPr>
          <w:rFonts w:ascii="Times New Roman" w:hAnsi="Times New Roman"/>
          <w:sz w:val="24"/>
        </w:rPr>
        <w:t xml:space="preserve"> de ……………………</w:t>
      </w:r>
      <w:proofErr w:type="gramStart"/>
      <w:r>
        <w:rPr>
          <w:rFonts w:ascii="Times New Roman" w:hAnsi="Times New Roman"/>
          <w:sz w:val="24"/>
        </w:rPr>
        <w:t>…….</w:t>
      </w:r>
      <w:proofErr w:type="gramEnd"/>
      <w:r>
        <w:rPr>
          <w:rFonts w:ascii="Times New Roman" w:hAnsi="Times New Roman"/>
          <w:sz w:val="24"/>
        </w:rPr>
        <w:t>.,</w:t>
      </w:r>
    </w:p>
    <w:p w:rsidR="00294E63" w:rsidRPr="00294E63" w:rsidRDefault="00294E63" w:rsidP="00294E63">
      <w:pPr>
        <w:spacing w:after="120"/>
        <w:ind w:left="425" w:hanging="425"/>
        <w:jc w:val="both"/>
        <w:rPr>
          <w:szCs w:val="24"/>
        </w:rPr>
      </w:pPr>
      <w:r w:rsidRPr="00294E63">
        <w:rPr>
          <w:b/>
          <w:szCs w:val="24"/>
        </w:rPr>
        <w:t xml:space="preserve">VU </w:t>
      </w:r>
      <w:r w:rsidRPr="00294E63">
        <w:rPr>
          <w:szCs w:val="24"/>
        </w:rPr>
        <w:t>le Code Général de la Fonction Publique ;</w:t>
      </w:r>
    </w:p>
    <w:p w:rsidR="001C4B7C" w:rsidRDefault="00296995">
      <w:pPr>
        <w:pStyle w:val="VuConsidrant"/>
        <w:spacing w:after="120"/>
        <w:ind w:left="360" w:hanging="36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VU l</w:t>
      </w:r>
      <w:r>
        <w:rPr>
          <w:rFonts w:ascii="Times New Roman" w:hAnsi="Times New Roman"/>
          <w:sz w:val="24"/>
        </w:rPr>
        <w:t>e décret n° 85-1054 du 30 septembre 1985 relatif au reclassement des fonctionnaires territoriaux reconnus inaptes à l'exercice de leurs fonctions,</w:t>
      </w:r>
    </w:p>
    <w:p w:rsidR="001C4B7C" w:rsidRDefault="00296995">
      <w:pPr>
        <w:pStyle w:val="VuConsidrant"/>
        <w:spacing w:before="120" w:after="120"/>
        <w:ind w:left="360" w:hanging="36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VU</w:t>
      </w:r>
      <w:r>
        <w:rPr>
          <w:rFonts w:ascii="Times New Roman" w:hAnsi="Times New Roman"/>
          <w:sz w:val="24"/>
        </w:rPr>
        <w:t xml:space="preserve"> le décret n° 86-68 du 13 janvier 1986 relatif aux positions de détachement, hors cadres, de disponibilité, de congé parental des fonctionnaires territoriaux et à l’intégration,</w:t>
      </w:r>
    </w:p>
    <w:p w:rsidR="001C4B7C" w:rsidRDefault="00296995">
      <w:pPr>
        <w:pStyle w:val="VuConsidrant"/>
        <w:spacing w:before="120" w:after="120"/>
        <w:ind w:left="360" w:hanging="36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VU </w:t>
      </w:r>
      <w:r>
        <w:rPr>
          <w:rFonts w:ascii="Times New Roman" w:hAnsi="Times New Roman"/>
          <w:sz w:val="24"/>
        </w:rPr>
        <w:t>la délibération en date du ……</w:t>
      </w:r>
      <w:proofErr w:type="gramStart"/>
      <w:r>
        <w:rPr>
          <w:rFonts w:ascii="Times New Roman" w:hAnsi="Times New Roman"/>
          <w:sz w:val="24"/>
        </w:rPr>
        <w:t>…….</w:t>
      </w:r>
      <w:proofErr w:type="gramEnd"/>
      <w:r>
        <w:rPr>
          <w:rFonts w:ascii="Times New Roman" w:hAnsi="Times New Roman"/>
          <w:sz w:val="24"/>
        </w:rPr>
        <w:t xml:space="preserve">.…. </w:t>
      </w:r>
      <w:proofErr w:type="gramStart"/>
      <w:r>
        <w:rPr>
          <w:rFonts w:ascii="Times New Roman" w:hAnsi="Times New Roman"/>
          <w:sz w:val="24"/>
        </w:rPr>
        <w:t>supprimant</w:t>
      </w:r>
      <w:proofErr w:type="gramEnd"/>
      <w:r>
        <w:rPr>
          <w:rFonts w:ascii="Times New Roman" w:hAnsi="Times New Roman"/>
          <w:sz w:val="24"/>
        </w:rPr>
        <w:t xml:space="preserve"> le poste compter du ………………,</w:t>
      </w:r>
    </w:p>
    <w:p w:rsidR="001C4B7C" w:rsidRDefault="00296995">
      <w:pPr>
        <w:pStyle w:val="VuConsidrant"/>
        <w:spacing w:after="120"/>
        <w:ind w:left="360" w:hanging="36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VU</w:t>
      </w:r>
      <w:r>
        <w:rPr>
          <w:rFonts w:ascii="Times New Roman" w:hAnsi="Times New Roman"/>
          <w:sz w:val="24"/>
        </w:rPr>
        <w:t xml:space="preserve"> la demande écrite de M ........................... sollicitant son reclassement par voie de détachement dans </w:t>
      </w:r>
      <w:proofErr w:type="gramStart"/>
      <w:r>
        <w:rPr>
          <w:rFonts w:ascii="Times New Roman" w:hAnsi="Times New Roman"/>
          <w:sz w:val="24"/>
        </w:rPr>
        <w:t>le  grade</w:t>
      </w:r>
      <w:proofErr w:type="gramEnd"/>
      <w:r>
        <w:rPr>
          <w:rFonts w:ascii="Times New Roman" w:hAnsi="Times New Roman"/>
          <w:sz w:val="24"/>
        </w:rPr>
        <w:t xml:space="preserve"> de ………………………..,</w:t>
      </w:r>
    </w:p>
    <w:p w:rsidR="001C4B7C" w:rsidRDefault="00296995">
      <w:pPr>
        <w:pStyle w:val="VuConsidrant"/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VU</w:t>
      </w:r>
      <w:r>
        <w:rPr>
          <w:rFonts w:ascii="Times New Roman" w:hAnsi="Times New Roman"/>
          <w:sz w:val="24"/>
        </w:rPr>
        <w:t xml:space="preserve"> la déclaration de vacance d’emploi effectuée auprès du Centre de Gestion,</w:t>
      </w:r>
    </w:p>
    <w:p w:rsidR="001C4B7C" w:rsidRDefault="00296995">
      <w:pPr>
        <w:pStyle w:val="VuConsidrant"/>
        <w:spacing w:after="120"/>
        <w:ind w:left="360" w:hanging="360"/>
        <w:rPr>
          <w:rFonts w:ascii="Times New Roman" w:hAnsi="Times New Roman"/>
          <w:sz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</w:rPr>
        <w:t>VU</w:t>
      </w:r>
      <w:r>
        <w:rPr>
          <w:rFonts w:ascii="Times New Roman" w:hAnsi="Times New Roman"/>
          <w:sz w:val="24"/>
        </w:rPr>
        <w:t> l’arrêté en date du ............……...... fixant la dernière situation de M ...................... (</w:t>
      </w:r>
      <w:proofErr w:type="gramStart"/>
      <w:r>
        <w:rPr>
          <w:rFonts w:ascii="Times New Roman" w:hAnsi="Times New Roman"/>
          <w:i/>
          <w:sz w:val="24"/>
        </w:rPr>
        <w:t>grade</w:t>
      </w:r>
      <w:r>
        <w:rPr>
          <w:rFonts w:ascii="Times New Roman" w:hAnsi="Times New Roman"/>
          <w:sz w:val="24"/>
        </w:rPr>
        <w:t xml:space="preserve">)   </w:t>
      </w:r>
      <w:proofErr w:type="gramEnd"/>
      <w:r>
        <w:rPr>
          <w:rFonts w:ascii="Times New Roman" w:hAnsi="Times New Roman"/>
          <w:sz w:val="24"/>
        </w:rPr>
        <w:t xml:space="preserve">  ............................. </w:t>
      </w:r>
      <w:proofErr w:type="gramStart"/>
      <w:r>
        <w:rPr>
          <w:rFonts w:ascii="Times New Roman" w:hAnsi="Times New Roman"/>
          <w:sz w:val="24"/>
        </w:rPr>
        <w:t>au</w:t>
      </w:r>
      <w:proofErr w:type="gramEnd"/>
      <w:r>
        <w:rPr>
          <w:rFonts w:ascii="Times New Roman" w:hAnsi="Times New Roman"/>
          <w:sz w:val="24"/>
        </w:rPr>
        <w:t xml:space="preserve"> .…. </w:t>
      </w:r>
      <w:proofErr w:type="gramStart"/>
      <w:r>
        <w:rPr>
          <w:rFonts w:ascii="Times New Roman" w:hAnsi="Times New Roman"/>
          <w:sz w:val="24"/>
        </w:rPr>
        <w:t>échelon</w:t>
      </w:r>
      <w:proofErr w:type="gramEnd"/>
      <w:r>
        <w:rPr>
          <w:rFonts w:ascii="Times New Roman" w:hAnsi="Times New Roman"/>
          <w:sz w:val="24"/>
        </w:rPr>
        <w:t>, indice Brut .…...., indice Majoré .........., avec une ancienneté de  …………… ,</w:t>
      </w:r>
    </w:p>
    <w:p w:rsidR="001C4B7C" w:rsidRDefault="00296995">
      <w:pPr>
        <w:pStyle w:val="arrte"/>
        <w:spacing w:before="200" w:after="200"/>
        <w:rPr>
          <w:rFonts w:ascii="Tahoma" w:hAnsi="Tahoma"/>
          <w:sz w:val="24"/>
        </w:rPr>
      </w:pPr>
      <w:r>
        <w:rPr>
          <w:rFonts w:ascii="Tahoma" w:hAnsi="Tahoma"/>
          <w:sz w:val="24"/>
        </w:rPr>
        <w:t>ARRETE</w:t>
      </w:r>
    </w:p>
    <w:p w:rsidR="001C4B7C" w:rsidRDefault="00296995">
      <w:pPr>
        <w:pStyle w:val="articlen"/>
        <w:spacing w:before="60"/>
        <w:ind w:left="1260" w:hanging="1260"/>
        <w:rPr>
          <w:rFonts w:ascii="Times New Roman" w:hAnsi="Times New Roman"/>
          <w:sz w:val="24"/>
        </w:rPr>
      </w:pPr>
      <w:r>
        <w:rPr>
          <w:rFonts w:ascii="Comic Sans MS" w:hAnsi="Comic Sans MS"/>
          <w:sz w:val="22"/>
        </w:rPr>
        <w:t>Article 1</w:t>
      </w:r>
      <w:r>
        <w:t xml:space="preserve"> :  </w:t>
      </w:r>
      <w:r>
        <w:rPr>
          <w:rFonts w:ascii="Times New Roman" w:hAnsi="Times New Roman"/>
          <w:b w:val="0"/>
          <w:sz w:val="24"/>
        </w:rPr>
        <w:t xml:space="preserve">M ............................ </w:t>
      </w:r>
      <w:r>
        <w:rPr>
          <w:rFonts w:ascii="Times New Roman" w:hAnsi="Times New Roman"/>
          <w:b w:val="0"/>
          <w:i/>
          <w:sz w:val="24"/>
        </w:rPr>
        <w:t>(</w:t>
      </w:r>
      <w:proofErr w:type="gramStart"/>
      <w:r>
        <w:rPr>
          <w:rFonts w:ascii="Times New Roman" w:hAnsi="Times New Roman"/>
          <w:b w:val="0"/>
          <w:i/>
          <w:sz w:val="24"/>
        </w:rPr>
        <w:t>grade</w:t>
      </w:r>
      <w:proofErr w:type="gramEnd"/>
      <w:r>
        <w:rPr>
          <w:rFonts w:ascii="Times New Roman" w:hAnsi="Times New Roman"/>
          <w:b w:val="0"/>
          <w:i/>
          <w:sz w:val="24"/>
        </w:rPr>
        <w:t xml:space="preserve">) </w:t>
      </w:r>
      <w:r>
        <w:rPr>
          <w:rFonts w:ascii="Times New Roman" w:hAnsi="Times New Roman"/>
          <w:b w:val="0"/>
          <w:sz w:val="24"/>
        </w:rPr>
        <w:t>................................. est détaché</w:t>
      </w:r>
      <w:r>
        <w:rPr>
          <w:rFonts w:ascii="Times New Roman" w:hAnsi="Times New Roman"/>
          <w:b w:val="0"/>
          <w:i/>
          <w:sz w:val="24"/>
        </w:rPr>
        <w:t>(e)</w:t>
      </w:r>
      <w:r>
        <w:rPr>
          <w:rFonts w:ascii="Times New Roman" w:hAnsi="Times New Roman"/>
          <w:b w:val="0"/>
          <w:sz w:val="24"/>
        </w:rPr>
        <w:t xml:space="preserve"> pour une période d'un an dans le  grade de ................................. au …. </w:t>
      </w:r>
      <w:proofErr w:type="gramStart"/>
      <w:r>
        <w:rPr>
          <w:rFonts w:ascii="Times New Roman" w:hAnsi="Times New Roman"/>
          <w:b w:val="0"/>
          <w:sz w:val="24"/>
        </w:rPr>
        <w:t>échelon</w:t>
      </w:r>
      <w:proofErr w:type="gramEnd"/>
      <w:r>
        <w:rPr>
          <w:rFonts w:ascii="Times New Roman" w:hAnsi="Times New Roman"/>
          <w:b w:val="0"/>
          <w:sz w:val="24"/>
        </w:rPr>
        <w:t xml:space="preserve">, indice Brut .………...., indice Majoré  ........... </w:t>
      </w:r>
      <w:proofErr w:type="gramStart"/>
      <w:r>
        <w:rPr>
          <w:rFonts w:ascii="Times New Roman" w:hAnsi="Times New Roman"/>
          <w:b w:val="0"/>
          <w:sz w:val="24"/>
        </w:rPr>
        <w:t>à</w:t>
      </w:r>
      <w:proofErr w:type="gramEnd"/>
      <w:r>
        <w:rPr>
          <w:rFonts w:ascii="Times New Roman" w:hAnsi="Times New Roman"/>
          <w:b w:val="0"/>
          <w:sz w:val="24"/>
        </w:rPr>
        <w:t xml:space="preserve"> compter du ..….........., avec une ancienneté de …………………..</w:t>
      </w:r>
    </w:p>
    <w:p w:rsidR="001C4B7C" w:rsidRDefault="00296995">
      <w:pPr>
        <w:pStyle w:val="articlecontenu"/>
        <w:spacing w:before="120" w:after="120"/>
        <w:ind w:left="1260" w:hanging="1260"/>
        <w:rPr>
          <w:rFonts w:ascii="Times New Roman" w:hAnsi="Times New Roman"/>
          <w:sz w:val="24"/>
        </w:rPr>
      </w:pPr>
      <w:r>
        <w:rPr>
          <w:rFonts w:ascii="Comic Sans MS" w:hAnsi="Comic Sans MS"/>
          <w:b/>
          <w:sz w:val="22"/>
        </w:rPr>
        <w:t>Article 2</w:t>
      </w:r>
      <w:r>
        <w:rPr>
          <w:rFonts w:ascii="Times New Roman" w:hAnsi="Times New Roman"/>
          <w:sz w:val="24"/>
        </w:rPr>
        <w:t xml:space="preserve"> :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t xml:space="preserve">(Le cas échéant) </w:t>
      </w:r>
      <w:r>
        <w:rPr>
          <w:rFonts w:ascii="Times New Roman" w:hAnsi="Times New Roman"/>
          <w:sz w:val="24"/>
        </w:rPr>
        <w:t>L’intéressé</w:t>
      </w:r>
      <w:r>
        <w:rPr>
          <w:rFonts w:ascii="Times New Roman" w:hAnsi="Times New Roman"/>
          <w:i/>
          <w:sz w:val="24"/>
        </w:rPr>
        <w:t>(e)</w:t>
      </w:r>
      <w:r>
        <w:rPr>
          <w:rFonts w:ascii="Times New Roman" w:hAnsi="Times New Roman"/>
          <w:sz w:val="24"/>
        </w:rPr>
        <w:t xml:space="preserve"> est rémunéré</w:t>
      </w:r>
      <w:r>
        <w:rPr>
          <w:rFonts w:ascii="Times New Roman" w:hAnsi="Times New Roman"/>
          <w:i/>
          <w:sz w:val="24"/>
        </w:rPr>
        <w:t>(e)</w:t>
      </w:r>
      <w:r>
        <w:rPr>
          <w:rFonts w:ascii="Times New Roman" w:hAnsi="Times New Roman"/>
          <w:sz w:val="24"/>
        </w:rPr>
        <w:t xml:space="preserve"> sur la base de l’indice brut ..........., indice majoré </w:t>
      </w:r>
      <w:proofErr w:type="gramStart"/>
      <w:r>
        <w:rPr>
          <w:rFonts w:ascii="Times New Roman" w:hAnsi="Times New Roman"/>
          <w:sz w:val="24"/>
        </w:rPr>
        <w:t> ..</w:t>
      </w:r>
      <w:proofErr w:type="gramEnd"/>
      <w:r>
        <w:rPr>
          <w:rFonts w:ascii="Times New Roman" w:hAnsi="Times New Roman"/>
          <w:sz w:val="24"/>
        </w:rPr>
        <w:t xml:space="preserve">…….. </w:t>
      </w:r>
      <w:proofErr w:type="gramStart"/>
      <w:r>
        <w:rPr>
          <w:rFonts w:ascii="Times New Roman" w:hAnsi="Times New Roman"/>
          <w:sz w:val="24"/>
        </w:rPr>
        <w:t>correspondant</w:t>
      </w:r>
      <w:proofErr w:type="gramEnd"/>
      <w:r>
        <w:rPr>
          <w:rFonts w:ascii="Times New Roman" w:hAnsi="Times New Roman"/>
          <w:sz w:val="24"/>
        </w:rPr>
        <w:t xml:space="preserve"> à sa situation antérieure </w:t>
      </w:r>
      <w:r>
        <w:rPr>
          <w:rFonts w:ascii="Times New Roman" w:hAnsi="Times New Roman"/>
          <w:i/>
          <w:sz w:val="24"/>
        </w:rPr>
        <w:t>(pour tenir compte de l’indice acquis  précédemment)</w:t>
      </w:r>
      <w:r>
        <w:rPr>
          <w:rFonts w:ascii="Times New Roman" w:hAnsi="Times New Roman"/>
          <w:sz w:val="24"/>
        </w:rPr>
        <w:t>.</w:t>
      </w:r>
    </w:p>
    <w:p w:rsidR="001C4B7C" w:rsidRDefault="00296995">
      <w:pPr>
        <w:pStyle w:val="articlen"/>
        <w:tabs>
          <w:tab w:val="left" w:pos="1440"/>
        </w:tabs>
        <w:spacing w:before="60"/>
        <w:ind w:left="1260" w:hanging="1260"/>
        <w:rPr>
          <w:rFonts w:ascii="Times New Roman" w:hAnsi="Times New Roman"/>
          <w:sz w:val="24"/>
        </w:rPr>
      </w:pPr>
      <w:r>
        <w:rPr>
          <w:rFonts w:ascii="Comic Sans MS" w:hAnsi="Comic Sans MS"/>
          <w:sz w:val="22"/>
        </w:rPr>
        <w:t>Article 3</w:t>
      </w:r>
      <w:r>
        <w:t> :  </w:t>
      </w:r>
      <w:r>
        <w:rPr>
          <w:rFonts w:ascii="Times New Roman" w:hAnsi="Times New Roman"/>
          <w:b w:val="0"/>
          <w:sz w:val="24"/>
        </w:rPr>
        <w:t>Au terme de cette période d'un an, M …………………… peut demander son   intégration dans le cadre du détachement.</w:t>
      </w:r>
    </w:p>
    <w:p w:rsidR="001C4B7C" w:rsidRDefault="00296995">
      <w:pPr>
        <w:pStyle w:val="articlen"/>
        <w:spacing w:before="60"/>
        <w:ind w:left="1080" w:hanging="1080"/>
        <w:rPr>
          <w:rFonts w:ascii="Times New Roman" w:hAnsi="Times New Roman"/>
          <w:sz w:val="24"/>
          <w:u w:val="single"/>
        </w:rPr>
      </w:pPr>
      <w:r>
        <w:rPr>
          <w:rFonts w:ascii="Comic Sans MS" w:hAnsi="Comic Sans MS"/>
          <w:sz w:val="22"/>
        </w:rPr>
        <w:t>Article 4</w:t>
      </w:r>
      <w:r>
        <w:t xml:space="preserve"> : </w:t>
      </w:r>
      <w:r>
        <w:rPr>
          <w:rFonts w:ascii="Times New Roman" w:hAnsi="Times New Roman"/>
          <w:b w:val="0"/>
          <w:sz w:val="24"/>
        </w:rPr>
        <w:t>Le Directeur Général des services est chargé de l'exécution du présent arrêté qui sera notifié à   l'intéressé</w:t>
      </w:r>
      <w:r>
        <w:rPr>
          <w:rFonts w:ascii="Times New Roman" w:hAnsi="Times New Roman"/>
          <w:b w:val="0"/>
          <w:i/>
          <w:sz w:val="24"/>
        </w:rPr>
        <w:t>(e)</w:t>
      </w:r>
      <w:r>
        <w:rPr>
          <w:rFonts w:ascii="Times New Roman" w:hAnsi="Times New Roman"/>
          <w:b w:val="0"/>
          <w:sz w:val="24"/>
        </w:rPr>
        <w:t>.</w:t>
      </w:r>
    </w:p>
    <w:p w:rsidR="001C4B7C" w:rsidRDefault="00296995">
      <w:pPr>
        <w:pStyle w:val="notifi"/>
        <w:ind w:left="108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  Ampliation adressée au Président du Centre de Gestion et au Comptable de la collectivité.</w:t>
      </w:r>
    </w:p>
    <w:p w:rsidR="001C4B7C" w:rsidRDefault="001C4B7C">
      <w:pPr>
        <w:pStyle w:val="Signature"/>
        <w:rPr>
          <w:rFonts w:ascii="Times New Roman" w:hAnsi="Times New Roman"/>
          <w:sz w:val="24"/>
        </w:rPr>
      </w:pPr>
    </w:p>
    <w:p w:rsidR="001C4B7C" w:rsidRDefault="00296995">
      <w:pPr>
        <w:pStyle w:val="Signature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Fait à ........................ le ...............................</w:t>
      </w:r>
    </w:p>
    <w:p w:rsidR="001C4B7C" w:rsidRDefault="00296995">
      <w:pPr>
        <w:ind w:left="5670"/>
      </w:pPr>
      <w:r>
        <w:t>Le Maire (</w:t>
      </w:r>
      <w:r>
        <w:rPr>
          <w:i/>
        </w:rPr>
        <w:t>ou le Président</w:t>
      </w:r>
      <w:r>
        <w:t>)</w:t>
      </w:r>
    </w:p>
    <w:p w:rsidR="001C4B7C" w:rsidRDefault="00296995">
      <w:pPr>
        <w:ind w:left="5670"/>
      </w:pPr>
      <w:r>
        <w:t>(</w:t>
      </w:r>
      <w:r>
        <w:rPr>
          <w:i/>
        </w:rPr>
        <w:t>Nom, Prénom, cachet et signature</w:t>
      </w:r>
      <w:r>
        <w:t>)</w:t>
      </w:r>
    </w:p>
    <w:p w:rsidR="001C4B7C" w:rsidRDefault="001C4B7C">
      <w:pPr>
        <w:pStyle w:val="Signature"/>
        <w:rPr>
          <w:rFonts w:ascii="Times New Roman" w:hAnsi="Times New Roman"/>
          <w:i/>
          <w:sz w:val="24"/>
        </w:rPr>
      </w:pPr>
    </w:p>
    <w:p w:rsidR="001C4B7C" w:rsidRDefault="001C4B7C">
      <w:pPr>
        <w:pStyle w:val="Signature"/>
        <w:rPr>
          <w:rFonts w:ascii="Times New Roman" w:hAnsi="Times New Roman"/>
          <w:i/>
          <w:sz w:val="24"/>
        </w:rPr>
      </w:pPr>
    </w:p>
    <w:p w:rsidR="001C4B7C" w:rsidRDefault="00296995">
      <w:pPr>
        <w:spacing w:before="120"/>
        <w:jc w:val="both"/>
        <w:rPr>
          <w:sz w:val="16"/>
        </w:rPr>
      </w:pPr>
      <w:r>
        <w:rPr>
          <w:sz w:val="16"/>
        </w:rPr>
        <w:t>Le Maire (</w:t>
      </w:r>
      <w:r>
        <w:rPr>
          <w:i/>
          <w:sz w:val="16"/>
        </w:rPr>
        <w:t>ou le Président</w:t>
      </w:r>
      <w:r>
        <w:rPr>
          <w:sz w:val="16"/>
        </w:rPr>
        <w:t>) :</w:t>
      </w:r>
    </w:p>
    <w:p w:rsidR="001C4B7C" w:rsidRDefault="00296995">
      <w:pPr>
        <w:numPr>
          <w:ilvl w:val="0"/>
          <w:numId w:val="2"/>
        </w:numPr>
        <w:jc w:val="both"/>
        <w:rPr>
          <w:sz w:val="16"/>
        </w:rPr>
      </w:pPr>
      <w:proofErr w:type="gramStart"/>
      <w:r>
        <w:rPr>
          <w:sz w:val="16"/>
        </w:rPr>
        <w:t>certifie</w:t>
      </w:r>
      <w:proofErr w:type="gramEnd"/>
      <w:r>
        <w:rPr>
          <w:sz w:val="16"/>
        </w:rPr>
        <w:t xml:space="preserve"> sous sa responsabilité le caractère exécutoire de cet acte,</w:t>
      </w:r>
    </w:p>
    <w:p w:rsidR="001C4B7C" w:rsidRDefault="00296995">
      <w:pPr>
        <w:numPr>
          <w:ilvl w:val="0"/>
          <w:numId w:val="2"/>
        </w:numPr>
        <w:jc w:val="both"/>
        <w:rPr>
          <w:sz w:val="16"/>
        </w:rPr>
      </w:pPr>
      <w:proofErr w:type="gramStart"/>
      <w:r>
        <w:rPr>
          <w:sz w:val="16"/>
        </w:rPr>
        <w:t>informe</w:t>
      </w:r>
      <w:proofErr w:type="gramEnd"/>
      <w:r>
        <w:rPr>
          <w:sz w:val="16"/>
        </w:rPr>
        <w:t xml:space="preserve"> que le présent arrêté peut faire l’objet d’un recours pour excès de pouvoir devant le tribunal administratif dans un délai de 2 mois à compter de la présente notification.</w:t>
      </w:r>
    </w:p>
    <w:p w:rsidR="001C4B7C" w:rsidRDefault="00296995">
      <w:pPr>
        <w:jc w:val="both"/>
      </w:pPr>
      <w:r>
        <w:rPr>
          <w:rFonts w:ascii="Wingdings" w:hAnsi="Wingdings"/>
          <w:sz w:val="16"/>
        </w:rPr>
        <w:t></w:t>
      </w:r>
      <w:r>
        <w:rPr>
          <w:sz w:val="16"/>
        </w:rPr>
        <w:t xml:space="preserve"> Notifié le .....................                                                           </w:t>
      </w:r>
    </w:p>
    <w:p w:rsidR="001C4B7C" w:rsidRDefault="001C4B7C">
      <w:pPr>
        <w:pStyle w:val="recours"/>
        <w:rPr>
          <w:rFonts w:ascii="Times New Roman" w:hAnsi="Times New Roman"/>
          <w:sz w:val="18"/>
        </w:rPr>
      </w:pPr>
    </w:p>
    <w:sectPr w:rsidR="001C4B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02" w:right="748" w:bottom="357" w:left="720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73C6" w:rsidRDefault="00CB73C6">
      <w:r>
        <w:separator/>
      </w:r>
    </w:p>
  </w:endnote>
  <w:endnote w:type="continuationSeparator" w:id="0">
    <w:p w:rsidR="00CB73C6" w:rsidRDefault="00CB7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4B7C" w:rsidRDefault="001C4B7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4B7C" w:rsidRDefault="00296995">
    <w:pPr>
      <w:pStyle w:val="Pieddepage"/>
      <w:jc w:val="right"/>
      <w:rPr>
        <w:sz w:val="12"/>
      </w:rPr>
    </w:pPr>
    <w:r>
      <w:rPr>
        <w:sz w:val="12"/>
      </w:rPr>
      <w:t xml:space="preserve">MAJ </w:t>
    </w:r>
    <w:r w:rsidR="00294E63">
      <w:rPr>
        <w:sz w:val="12"/>
      </w:rPr>
      <w:t>2022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4B7C" w:rsidRDefault="001C4B7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73C6" w:rsidRDefault="00CB73C6">
      <w:r>
        <w:separator/>
      </w:r>
    </w:p>
  </w:footnote>
  <w:footnote w:type="continuationSeparator" w:id="0">
    <w:p w:rsidR="00CB73C6" w:rsidRDefault="00CB73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4B7C" w:rsidRDefault="001C4B7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4B7C" w:rsidRDefault="001C4B7C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4B7C" w:rsidRDefault="001C4B7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B45F5C"/>
    <w:multiLevelType w:val="multilevel"/>
    <w:tmpl w:val="3A36A636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B7C"/>
    <w:rsid w:val="001C4B7C"/>
    <w:rsid w:val="00294E63"/>
    <w:rsid w:val="00296995"/>
    <w:rsid w:val="00381FC4"/>
    <w:rsid w:val="004E4D95"/>
    <w:rsid w:val="00CB73C6"/>
    <w:rsid w:val="00D22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B4EA51-D323-4482-BEA2-02ABAB8D0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ignature">
    <w:name w:val="Signature"/>
    <w:basedOn w:val="Normal"/>
    <w:pPr>
      <w:tabs>
        <w:tab w:val="right" w:pos="6663"/>
        <w:tab w:val="right" w:pos="9923"/>
      </w:tabs>
      <w:ind w:left="4252"/>
      <w:jc w:val="center"/>
    </w:pPr>
    <w:rPr>
      <w:rFonts w:ascii="Arial" w:hAnsi="Arial"/>
      <w:sz w:val="20"/>
    </w:rPr>
  </w:style>
  <w:style w:type="paragraph" w:customStyle="1" w:styleId="intituldelarrt">
    <w:name w:val="intitulé de l'arrêté"/>
    <w:basedOn w:val="Normal"/>
    <w:pPr>
      <w:jc w:val="center"/>
    </w:pPr>
    <w:rPr>
      <w:rFonts w:ascii="Arial" w:hAnsi="Arial"/>
      <w:sz w:val="20"/>
    </w:rPr>
  </w:style>
  <w:style w:type="paragraph" w:customStyle="1" w:styleId="VuConsidrant">
    <w:name w:val="Vu.Considérant"/>
    <w:basedOn w:val="Normal"/>
    <w:pPr>
      <w:spacing w:after="140"/>
      <w:jc w:val="both"/>
    </w:pPr>
    <w:rPr>
      <w:rFonts w:ascii="Arial" w:hAnsi="Arial"/>
      <w:sz w:val="20"/>
    </w:rPr>
  </w:style>
  <w:style w:type="paragraph" w:styleId="Textedebulles">
    <w:name w:val="Balloon Text"/>
    <w:basedOn w:val="Normal"/>
    <w:rPr>
      <w:rFonts w:ascii="Tahoma" w:hAnsi="Tahoma"/>
      <w:sz w:val="16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arrte">
    <w:name w:val="&quot;arrête&quot;"/>
    <w:basedOn w:val="VuConsidrant"/>
    <w:pPr>
      <w:spacing w:before="240" w:after="240"/>
      <w:jc w:val="center"/>
    </w:pPr>
    <w:rPr>
      <w:b/>
      <w:sz w:val="22"/>
    </w:rPr>
  </w:style>
  <w:style w:type="paragraph" w:customStyle="1" w:styleId="articlen">
    <w:name w:val="article : n°"/>
    <w:basedOn w:val="VuConsidrant"/>
    <w:pPr>
      <w:spacing w:before="100" w:after="0"/>
    </w:pPr>
    <w:rPr>
      <w:b/>
    </w:rPr>
  </w:style>
  <w:style w:type="paragraph" w:customStyle="1" w:styleId="articlecontenu">
    <w:name w:val="article : contenu"/>
    <w:basedOn w:val="VuConsidrant"/>
    <w:pPr>
      <w:ind w:firstLine="567"/>
    </w:pPr>
  </w:style>
  <w:style w:type="paragraph" w:customStyle="1" w:styleId="recours">
    <w:name w:val="recours"/>
    <w:basedOn w:val="articlecontenu"/>
    <w:pPr>
      <w:spacing w:after="0"/>
      <w:ind w:left="284" w:right="6095" w:firstLine="0"/>
    </w:pPr>
    <w:rPr>
      <w:sz w:val="16"/>
    </w:rPr>
  </w:style>
  <w:style w:type="paragraph" w:customStyle="1" w:styleId="notifi">
    <w:name w:val="notifié à"/>
    <w:basedOn w:val="articlecontenu"/>
    <w:pPr>
      <w:spacing w:after="0"/>
      <w:ind w:left="567" w:firstLine="0"/>
    </w:pPr>
  </w:style>
  <w:style w:type="character" w:styleId="Numrodeligne">
    <w:name w:val="line number"/>
    <w:basedOn w:val="Policepardfaut"/>
    <w:semiHidden/>
  </w:style>
  <w:style w:type="character" w:styleId="Lienhypertexte">
    <w:name w:val="Hyperlink"/>
    <w:rPr>
      <w:color w:val="0000FF"/>
      <w:u w:val="single"/>
    </w:rPr>
  </w:style>
  <w:style w:type="table" w:styleId="Tableausimple1">
    <w:name w:val="Table Simple 1"/>
    <w:basedOn w:val="Tableau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374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ARRETE DE RECLASSEMENT PAR DETACHEMENT </vt:lpstr>
    </vt:vector>
  </TitlesOfParts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ARRETE DE RECLASSEMENT PAR DETACHEMENT </dc:title>
  <dc:creator>arc12</dc:creator>
  <cp:lastModifiedBy>Delphine ROYER</cp:lastModifiedBy>
  <cp:revision>15</cp:revision>
  <cp:lastPrinted>2008-11-26T15:11:00Z</cp:lastPrinted>
  <dcterms:created xsi:type="dcterms:W3CDTF">2009-03-09T15:36:00Z</dcterms:created>
  <dcterms:modified xsi:type="dcterms:W3CDTF">2022-11-09T14:23:00Z</dcterms:modified>
</cp:coreProperties>
</file>