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DC3" w:rsidRDefault="004D1D2E">
      <w:pPr>
        <w:pStyle w:val="intituldelarrt"/>
        <w:rPr>
          <w:rFonts w:ascii="Times New Roman" w:hAnsi="Times New Roman"/>
          <w:i/>
        </w:rPr>
      </w:pPr>
      <w:r>
        <w:rPr>
          <w:rFonts w:ascii="Times New Roman" w:hAnsi="Times New Roman"/>
          <w:b w:val="0"/>
          <w:i/>
        </w:rPr>
        <w:t>(Départ d’un fonctionnaire territorial – arrêté de la collectivité d’origine)</w:t>
      </w:r>
    </w:p>
    <w:p w:rsidR="00F37DC3" w:rsidRDefault="00F37DC3">
      <w:pPr>
        <w:pStyle w:val="intituldelarrt"/>
        <w:rPr>
          <w:rFonts w:ascii="Times New Roman" w:hAnsi="Times New Roman"/>
          <w:i/>
        </w:rPr>
      </w:pPr>
    </w:p>
    <w:p w:rsidR="00F37DC3" w:rsidRDefault="004D1D2E">
      <w:pPr>
        <w:pStyle w:val="Corpsdetexte"/>
        <w:tabs>
          <w:tab w:val="left" w:pos="360"/>
        </w:tabs>
        <w:spacing w:after="0"/>
      </w:pPr>
      <w:r>
        <w:t>ARRETE PORTANT DETACHEMENT D’UN AGENT TITULAIRE</w:t>
      </w:r>
    </w:p>
    <w:p w:rsidR="00F37DC3" w:rsidRDefault="004D1D2E">
      <w:pPr>
        <w:pStyle w:val="Corpsdetexte"/>
        <w:spacing w:after="0"/>
      </w:pPr>
      <w:r>
        <w:t xml:space="preserve">AUPRES D’UNE AUTRE ADMINISTRATION </w:t>
      </w:r>
    </w:p>
    <w:p w:rsidR="00F37DC3" w:rsidRDefault="004D1D2E">
      <w:pPr>
        <w:spacing w:after="120"/>
        <w:jc w:val="both"/>
        <w:rPr>
          <w:sz w:val="22"/>
        </w:rPr>
      </w:pPr>
      <w:r>
        <w:rPr>
          <w:sz w:val="22"/>
        </w:rPr>
        <w:t xml:space="preserve">Le Maire </w:t>
      </w:r>
      <w:r>
        <w:rPr>
          <w:i/>
          <w:sz w:val="22"/>
        </w:rPr>
        <w:t>(ou le Président)</w:t>
      </w:r>
      <w:r>
        <w:rPr>
          <w:sz w:val="22"/>
        </w:rPr>
        <w:t xml:space="preserve"> de .................................... ;</w:t>
      </w:r>
    </w:p>
    <w:p w:rsidR="00711BEA" w:rsidRPr="00711BEA" w:rsidRDefault="00711BEA" w:rsidP="00711BEA">
      <w:pPr>
        <w:spacing w:after="120"/>
        <w:ind w:left="425" w:hanging="425"/>
        <w:jc w:val="both"/>
        <w:rPr>
          <w:sz w:val="22"/>
        </w:rPr>
      </w:pPr>
      <w:r w:rsidRPr="00711BEA">
        <w:rPr>
          <w:b/>
          <w:sz w:val="22"/>
        </w:rPr>
        <w:t xml:space="preserve">VU </w:t>
      </w:r>
      <w:r w:rsidRPr="00711BEA">
        <w:rPr>
          <w:sz w:val="22"/>
        </w:rPr>
        <w:t>le Code Général de la Fonction Publique ;</w:t>
      </w:r>
    </w:p>
    <w:p w:rsidR="00F37DC3" w:rsidRDefault="004D1D2E">
      <w:pPr>
        <w:spacing w:after="120"/>
        <w:ind w:left="425" w:hanging="425"/>
        <w:jc w:val="both"/>
        <w:rPr>
          <w:sz w:val="22"/>
        </w:rPr>
      </w:pPr>
      <w:r>
        <w:rPr>
          <w:b/>
          <w:sz w:val="22"/>
        </w:rPr>
        <w:t>VU</w:t>
      </w:r>
      <w:r>
        <w:rPr>
          <w:sz w:val="22"/>
        </w:rPr>
        <w:tab/>
        <w:t xml:space="preserve">le décret n° 86-68 du 13 janvier 1986 relatif aux positions de détachement, </w:t>
      </w:r>
      <w:bookmarkStart w:id="0" w:name="_GoBack"/>
      <w:bookmarkEnd w:id="0"/>
      <w:r>
        <w:rPr>
          <w:sz w:val="22"/>
        </w:rPr>
        <w:t>de disponibilité, de congé parental des fonctionnaires territoriaux et à l’intégration ;</w:t>
      </w:r>
    </w:p>
    <w:p w:rsidR="00F37DC3" w:rsidRDefault="004D1D2E">
      <w:pPr>
        <w:spacing w:after="120"/>
        <w:ind w:left="425" w:hanging="425"/>
        <w:jc w:val="both"/>
        <w:rPr>
          <w:sz w:val="22"/>
        </w:rPr>
      </w:pPr>
      <w:r>
        <w:rPr>
          <w:b/>
          <w:sz w:val="22"/>
        </w:rPr>
        <w:t>VU</w:t>
      </w:r>
      <w:r>
        <w:rPr>
          <w:b/>
          <w:sz w:val="22"/>
        </w:rPr>
        <w:tab/>
      </w:r>
      <w:r>
        <w:rPr>
          <w:sz w:val="22"/>
        </w:rPr>
        <w:t>le décret n°2003-1306 du 26 décembre 2003 relatif au régime de retraite des fonctionnaires affiliés à la Caisse nationale de retraites des agents des collectivités locales ;</w:t>
      </w:r>
    </w:p>
    <w:p w:rsidR="00F37DC3" w:rsidRDefault="004D1D2E">
      <w:pPr>
        <w:spacing w:after="120"/>
        <w:ind w:left="425" w:hanging="425"/>
        <w:jc w:val="both"/>
        <w:rPr>
          <w:sz w:val="22"/>
        </w:rPr>
      </w:pPr>
      <w:r>
        <w:rPr>
          <w:b/>
          <w:sz w:val="22"/>
        </w:rPr>
        <w:t>VU</w:t>
      </w:r>
      <w:r>
        <w:rPr>
          <w:sz w:val="22"/>
        </w:rPr>
        <w:tab/>
        <w:t>le décret n° ……… du 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 xml:space="preserve">. </w:t>
      </w:r>
      <w:proofErr w:type="gramStart"/>
      <w:r>
        <w:rPr>
          <w:sz w:val="22"/>
        </w:rPr>
        <w:t>portant</w:t>
      </w:r>
      <w:proofErr w:type="gramEnd"/>
      <w:r>
        <w:rPr>
          <w:sz w:val="22"/>
        </w:rPr>
        <w:t xml:space="preserve"> statut particulier du cadre d’emplois des …….……….. ;</w:t>
      </w:r>
    </w:p>
    <w:p w:rsidR="00F37DC3" w:rsidRDefault="004D1D2E">
      <w:pPr>
        <w:spacing w:after="120"/>
        <w:ind w:left="425" w:hanging="425"/>
        <w:jc w:val="both"/>
        <w:rPr>
          <w:sz w:val="22"/>
        </w:rPr>
      </w:pPr>
      <w:r>
        <w:rPr>
          <w:b/>
          <w:sz w:val="22"/>
        </w:rPr>
        <w:t>VU</w:t>
      </w:r>
      <w:r>
        <w:rPr>
          <w:sz w:val="22"/>
        </w:rPr>
        <w:tab/>
        <w:t xml:space="preserve">l’arrêté en date du ................ </w:t>
      </w:r>
      <w:proofErr w:type="gramStart"/>
      <w:r>
        <w:rPr>
          <w:sz w:val="22"/>
        </w:rPr>
        <w:t>classant</w:t>
      </w:r>
      <w:proofErr w:type="gramEnd"/>
      <w:r>
        <w:rPr>
          <w:sz w:val="22"/>
        </w:rPr>
        <w:t xml:space="preserve"> M .................... </w:t>
      </w:r>
      <w:proofErr w:type="gramStart"/>
      <w:r>
        <w:rPr>
          <w:sz w:val="22"/>
        </w:rPr>
        <w:t>en</w:t>
      </w:r>
      <w:proofErr w:type="gramEnd"/>
      <w:r>
        <w:rPr>
          <w:sz w:val="22"/>
        </w:rPr>
        <w:t xml:space="preserve"> qualité de ………………… au ..... </w:t>
      </w:r>
      <w:proofErr w:type="gramStart"/>
      <w:r>
        <w:rPr>
          <w:sz w:val="22"/>
        </w:rPr>
        <w:t>échelon</w:t>
      </w:r>
      <w:proofErr w:type="gramEnd"/>
      <w:r>
        <w:rPr>
          <w:sz w:val="22"/>
        </w:rPr>
        <w:t>, Indice brut …. Indice majoré</w:t>
      </w:r>
      <w:proofErr w:type="gramStart"/>
      <w:r>
        <w:rPr>
          <w:sz w:val="22"/>
        </w:rPr>
        <w:t xml:space="preserve"> ….</w:t>
      </w:r>
      <w:proofErr w:type="gramEnd"/>
      <w:r>
        <w:rPr>
          <w:sz w:val="22"/>
        </w:rPr>
        <w:t>., avec une ancienneté de ……………. ;</w:t>
      </w:r>
    </w:p>
    <w:p w:rsidR="00F37DC3" w:rsidRDefault="004D1D2E">
      <w:pPr>
        <w:spacing w:after="120"/>
        <w:ind w:left="425" w:hanging="425"/>
        <w:jc w:val="both"/>
        <w:rPr>
          <w:sz w:val="22"/>
        </w:rPr>
      </w:pPr>
      <w:r>
        <w:rPr>
          <w:b/>
          <w:sz w:val="22"/>
        </w:rPr>
        <w:t>VU</w:t>
      </w:r>
      <w:r>
        <w:rPr>
          <w:sz w:val="22"/>
        </w:rPr>
        <w:tab/>
        <w:t xml:space="preserve">la demande écrite de M ............................. </w:t>
      </w:r>
      <w:proofErr w:type="gramStart"/>
      <w:r>
        <w:rPr>
          <w:sz w:val="22"/>
        </w:rPr>
        <w:t>en</w:t>
      </w:r>
      <w:proofErr w:type="gramEnd"/>
      <w:r>
        <w:rPr>
          <w:sz w:val="22"/>
        </w:rPr>
        <w:t xml:space="preserve"> date du .................... </w:t>
      </w:r>
      <w:proofErr w:type="gramStart"/>
      <w:r>
        <w:rPr>
          <w:sz w:val="22"/>
        </w:rPr>
        <w:t>sollicitant</w:t>
      </w:r>
      <w:proofErr w:type="gramEnd"/>
      <w:r>
        <w:rPr>
          <w:sz w:val="22"/>
        </w:rPr>
        <w:t xml:space="preserve"> son détachement pour (</w:t>
      </w:r>
      <w:r>
        <w:rPr>
          <w:i/>
          <w:sz w:val="22"/>
        </w:rPr>
        <w:t>nom de l’administration d’accueil</w:t>
      </w:r>
      <w:r>
        <w:rPr>
          <w:sz w:val="22"/>
        </w:rPr>
        <w:t xml:space="preserve">) .................., à compter du .................., dans l’emploi de ......................... </w:t>
      </w:r>
      <w:proofErr w:type="gramStart"/>
      <w:r>
        <w:rPr>
          <w:sz w:val="22"/>
        </w:rPr>
        <w:t>pour</w:t>
      </w:r>
      <w:proofErr w:type="gramEnd"/>
      <w:r>
        <w:rPr>
          <w:sz w:val="22"/>
        </w:rPr>
        <w:t xml:space="preserve"> une durée de …………….. ;</w:t>
      </w:r>
    </w:p>
    <w:p w:rsidR="00F37DC3" w:rsidRDefault="004D1D2E">
      <w:pPr>
        <w:spacing w:after="120"/>
        <w:ind w:left="425" w:hanging="425"/>
        <w:jc w:val="both"/>
        <w:rPr>
          <w:sz w:val="22"/>
        </w:rPr>
      </w:pPr>
      <w:r>
        <w:rPr>
          <w:b/>
          <w:sz w:val="22"/>
        </w:rPr>
        <w:t>VU</w:t>
      </w:r>
      <w:r>
        <w:rPr>
          <w:b/>
          <w:sz w:val="22"/>
        </w:rPr>
        <w:tab/>
      </w:r>
      <w:r>
        <w:rPr>
          <w:sz w:val="22"/>
        </w:rPr>
        <w:t xml:space="preserve">l’accord de …………… </w:t>
      </w:r>
      <w:r>
        <w:rPr>
          <w:i/>
          <w:sz w:val="22"/>
        </w:rPr>
        <w:t xml:space="preserve">(administration d’accueil) </w:t>
      </w:r>
      <w:r>
        <w:rPr>
          <w:sz w:val="22"/>
        </w:rPr>
        <w:t>acceptant le recrutement de M 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.…… ;</w:t>
      </w:r>
    </w:p>
    <w:p w:rsidR="00F37DC3" w:rsidRDefault="004D1D2E">
      <w:pPr>
        <w:pStyle w:val="Titre1"/>
        <w:tabs>
          <w:tab w:val="left" w:pos="900"/>
          <w:tab w:val="left" w:pos="1080"/>
        </w:tabs>
        <w:spacing w:before="240" w:after="240"/>
        <w:rPr>
          <w:rFonts w:ascii="Tahoma" w:hAnsi="Tahoma"/>
          <w:sz w:val="24"/>
        </w:rPr>
      </w:pPr>
      <w:r>
        <w:rPr>
          <w:rFonts w:ascii="Tahoma" w:hAnsi="Tahoma"/>
          <w:b w:val="0"/>
          <w:sz w:val="24"/>
        </w:rPr>
        <w:t>ARRETE</w:t>
      </w:r>
    </w:p>
    <w:p w:rsidR="00F37DC3" w:rsidRDefault="004D1D2E">
      <w:pPr>
        <w:pStyle w:val="articlecontenu"/>
        <w:spacing w:after="240"/>
        <w:ind w:left="1077" w:hanging="1077"/>
        <w:rPr>
          <w:rFonts w:ascii="Times New Roman" w:hAnsi="Times New Roman"/>
          <w:sz w:val="22"/>
        </w:rPr>
      </w:pPr>
      <w:r>
        <w:rPr>
          <w:rFonts w:ascii="Comic Sans MS" w:hAnsi="Comic Sans MS"/>
          <w:b/>
          <w:sz w:val="22"/>
        </w:rPr>
        <w:t>Article 1 </w:t>
      </w:r>
      <w:r>
        <w:rPr>
          <w:sz w:val="22"/>
        </w:rPr>
        <w:t>: </w:t>
      </w:r>
      <w:r>
        <w:rPr>
          <w:rFonts w:ascii="Times New Roman" w:hAnsi="Times New Roman"/>
          <w:sz w:val="22"/>
        </w:rPr>
        <w:t xml:space="preserve">M ............................... </w:t>
      </w:r>
      <w:proofErr w:type="gramStart"/>
      <w:r>
        <w:rPr>
          <w:rFonts w:ascii="Times New Roman" w:hAnsi="Times New Roman"/>
          <w:sz w:val="22"/>
        </w:rPr>
        <w:t>est</w:t>
      </w:r>
      <w:proofErr w:type="gramEnd"/>
      <w:r>
        <w:rPr>
          <w:rFonts w:ascii="Times New Roman" w:hAnsi="Times New Roman"/>
          <w:sz w:val="22"/>
        </w:rPr>
        <w:t xml:space="preserve"> placé</w:t>
      </w:r>
      <w:r>
        <w:rPr>
          <w:rFonts w:ascii="Times New Roman" w:hAnsi="Times New Roman"/>
          <w:i/>
          <w:sz w:val="22"/>
        </w:rPr>
        <w:t>(e)</w:t>
      </w:r>
      <w:r>
        <w:rPr>
          <w:rFonts w:ascii="Times New Roman" w:hAnsi="Times New Roman"/>
          <w:sz w:val="22"/>
        </w:rPr>
        <w:t xml:space="preserve"> en position de détachement auprès de ………………..…..</w:t>
      </w:r>
      <w:r>
        <w:rPr>
          <w:rFonts w:ascii="Times New Roman" w:hAnsi="Times New Roman"/>
          <w:i/>
          <w:sz w:val="22"/>
        </w:rPr>
        <w:t>(administration d’accueil)</w:t>
      </w:r>
      <w:r>
        <w:rPr>
          <w:rFonts w:ascii="Times New Roman" w:hAnsi="Times New Roman"/>
          <w:sz w:val="22"/>
        </w:rPr>
        <w:t xml:space="preserve">, à compter du .......................... </w:t>
      </w:r>
      <w:proofErr w:type="gramStart"/>
      <w:r>
        <w:rPr>
          <w:rFonts w:ascii="Times New Roman" w:hAnsi="Times New Roman"/>
          <w:sz w:val="22"/>
        </w:rPr>
        <w:t>pour</w:t>
      </w:r>
      <w:proofErr w:type="gramEnd"/>
      <w:r>
        <w:rPr>
          <w:rFonts w:ascii="Times New Roman" w:hAnsi="Times New Roman"/>
          <w:sz w:val="22"/>
        </w:rPr>
        <w:t xml:space="preserve"> une durée de ………………..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maximum</w:t>
      </w:r>
      <w:proofErr w:type="gramEnd"/>
      <w:r>
        <w:rPr>
          <w:rFonts w:ascii="Times New Roman" w:hAnsi="Times New Roman"/>
          <w:i/>
          <w:sz w:val="22"/>
        </w:rPr>
        <w:t xml:space="preserve"> cinq ans renouvelables).</w:t>
      </w:r>
    </w:p>
    <w:p w:rsidR="00F37DC3" w:rsidRDefault="004D1D2E">
      <w:pPr>
        <w:pStyle w:val="articlecontenu"/>
        <w:tabs>
          <w:tab w:val="left" w:pos="-180"/>
          <w:tab w:val="left" w:pos="1260"/>
        </w:tabs>
        <w:spacing w:after="240"/>
        <w:ind w:left="1136" w:hanging="1136"/>
        <w:rPr>
          <w:rFonts w:ascii="Times New Roman" w:hAnsi="Times New Roman"/>
          <w:sz w:val="22"/>
        </w:rPr>
      </w:pPr>
      <w:r>
        <w:rPr>
          <w:rFonts w:ascii="Comic Sans MS" w:hAnsi="Comic Sans MS"/>
          <w:b/>
          <w:sz w:val="22"/>
        </w:rPr>
        <w:t>Article 2</w:t>
      </w:r>
      <w:r>
        <w:rPr>
          <w:rFonts w:ascii="Times New Roman" w:hAnsi="Times New Roman"/>
          <w:sz w:val="22"/>
        </w:rPr>
        <w:t> :</w:t>
      </w:r>
      <w:r>
        <w:rPr>
          <w:rFonts w:ascii="Times New Roman" w:hAnsi="Times New Roman"/>
          <w:sz w:val="22"/>
        </w:rPr>
        <w:tab/>
        <w:t xml:space="preserve">M ............................. </w:t>
      </w:r>
      <w:proofErr w:type="gramStart"/>
      <w:r>
        <w:rPr>
          <w:rFonts w:ascii="Times New Roman" w:hAnsi="Times New Roman"/>
          <w:sz w:val="22"/>
        </w:rPr>
        <w:t>conserve</w:t>
      </w:r>
      <w:proofErr w:type="gramEnd"/>
      <w:r>
        <w:rPr>
          <w:rFonts w:ascii="Times New Roman" w:hAnsi="Times New Roman"/>
          <w:sz w:val="22"/>
        </w:rPr>
        <w:t xml:space="preserve"> pendant la durée de son détachement son droit à l’avancement et à la retraite dans son cadre d’emplois d’origine.</w:t>
      </w:r>
    </w:p>
    <w:p w:rsidR="00F37DC3" w:rsidRDefault="004D1D2E">
      <w:pPr>
        <w:pStyle w:val="articlecontenu"/>
        <w:tabs>
          <w:tab w:val="left" w:pos="-180"/>
          <w:tab w:val="left" w:pos="1260"/>
        </w:tabs>
        <w:spacing w:after="240"/>
        <w:ind w:left="1136" w:hanging="1136"/>
        <w:rPr>
          <w:rFonts w:ascii="Times New Roman" w:hAnsi="Times New Roman"/>
          <w:sz w:val="22"/>
        </w:rPr>
      </w:pPr>
      <w:r>
        <w:rPr>
          <w:rFonts w:ascii="Comic Sans MS" w:hAnsi="Comic Sans MS"/>
          <w:b/>
          <w:sz w:val="22"/>
        </w:rPr>
        <w:t>Article 3</w:t>
      </w:r>
      <w:r>
        <w:rPr>
          <w:rFonts w:ascii="Times New Roman" w:hAnsi="Times New Roman"/>
          <w:sz w:val="22"/>
        </w:rPr>
        <w:t> :</w:t>
      </w:r>
      <w:r>
        <w:rPr>
          <w:rFonts w:ascii="Times New Roman" w:hAnsi="Times New Roman"/>
          <w:sz w:val="22"/>
        </w:rPr>
        <w:tab/>
        <w:t xml:space="preserve">M ……………. </w:t>
      </w:r>
      <w:proofErr w:type="gramStart"/>
      <w:r>
        <w:rPr>
          <w:rFonts w:ascii="Times New Roman" w:hAnsi="Times New Roman"/>
          <w:sz w:val="22"/>
        </w:rPr>
        <w:t>devra</w:t>
      </w:r>
      <w:proofErr w:type="gramEnd"/>
      <w:r>
        <w:rPr>
          <w:rFonts w:ascii="Times New Roman" w:hAnsi="Times New Roman"/>
          <w:sz w:val="22"/>
        </w:rPr>
        <w:t xml:space="preserve"> solliciter par écrit le renouvellement de son détachement. En l’absence de demande, M 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. </w:t>
      </w:r>
      <w:proofErr w:type="gramStart"/>
      <w:r>
        <w:rPr>
          <w:rFonts w:ascii="Times New Roman" w:hAnsi="Times New Roman"/>
          <w:sz w:val="22"/>
        </w:rPr>
        <w:t>sera</w:t>
      </w:r>
      <w:proofErr w:type="gramEnd"/>
      <w:r>
        <w:rPr>
          <w:rFonts w:ascii="Times New Roman" w:hAnsi="Times New Roman"/>
          <w:sz w:val="22"/>
        </w:rPr>
        <w:t xml:space="preserve"> réintégré(e) au terme du détachement.</w:t>
      </w:r>
    </w:p>
    <w:p w:rsidR="00F37DC3" w:rsidRDefault="004D1D2E">
      <w:pPr>
        <w:pStyle w:val="articlecontenu"/>
        <w:tabs>
          <w:tab w:val="left" w:pos="-180"/>
          <w:tab w:val="left" w:pos="1260"/>
        </w:tabs>
        <w:spacing w:after="0"/>
        <w:ind w:left="1134" w:hanging="1134"/>
        <w:rPr>
          <w:rFonts w:ascii="Times New Roman" w:hAnsi="Times New Roman"/>
          <w:sz w:val="22"/>
        </w:rPr>
      </w:pPr>
      <w:r>
        <w:rPr>
          <w:rFonts w:ascii="Comic Sans MS" w:hAnsi="Comic Sans MS"/>
          <w:b/>
          <w:sz w:val="22"/>
        </w:rPr>
        <w:t>Article 4</w:t>
      </w:r>
      <w:r>
        <w:rPr>
          <w:rFonts w:ascii="Times New Roman" w:hAnsi="Times New Roman"/>
          <w:sz w:val="22"/>
        </w:rPr>
        <w:t> :</w:t>
      </w:r>
      <w:r>
        <w:rPr>
          <w:rFonts w:ascii="Times New Roman" w:hAnsi="Times New Roman"/>
          <w:sz w:val="22"/>
        </w:rPr>
        <w:tab/>
        <w:t>Il peut être mis fin au détachement avant le terme fixé par le présent arrêté, à la demande :</w:t>
      </w:r>
    </w:p>
    <w:p w:rsidR="00F37DC3" w:rsidRDefault="004D1D2E">
      <w:pPr>
        <w:pStyle w:val="articlecontenu"/>
        <w:numPr>
          <w:ilvl w:val="0"/>
          <w:numId w:val="3"/>
        </w:numPr>
        <w:tabs>
          <w:tab w:val="clear" w:pos="1510"/>
          <w:tab w:val="left" w:pos="-180"/>
          <w:tab w:val="left" w:pos="1162"/>
          <w:tab w:val="left" w:pos="1442"/>
        </w:tabs>
        <w:spacing w:after="120"/>
        <w:ind w:left="1440" w:hanging="289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soit</w:t>
      </w:r>
      <w:proofErr w:type="gramEnd"/>
      <w:r>
        <w:rPr>
          <w:rFonts w:ascii="Times New Roman" w:hAnsi="Times New Roman"/>
          <w:sz w:val="22"/>
        </w:rPr>
        <w:t xml:space="preserve"> de l’administration d’accueil, soit de la collectivité d’origine, au moins trois mois avant la date effective de la remise à disposition,</w:t>
      </w:r>
    </w:p>
    <w:p w:rsidR="00F37DC3" w:rsidRDefault="004D1D2E">
      <w:pPr>
        <w:pStyle w:val="articlecontenu"/>
        <w:numPr>
          <w:ilvl w:val="0"/>
          <w:numId w:val="3"/>
        </w:numPr>
        <w:tabs>
          <w:tab w:val="clear" w:pos="1510"/>
          <w:tab w:val="left" w:pos="-180"/>
          <w:tab w:val="left" w:pos="1162"/>
          <w:tab w:val="left" w:pos="1440"/>
        </w:tabs>
        <w:spacing w:after="240"/>
        <w:ind w:left="1440" w:hanging="290"/>
        <w:rPr>
          <w:rFonts w:ascii="Times New Roman" w:hAnsi="Times New Roman"/>
          <w:sz w:val="22"/>
        </w:rPr>
      </w:pPr>
      <w:proofErr w:type="gramStart"/>
      <w:r>
        <w:rPr>
          <w:rFonts w:ascii="Times New Roman" w:hAnsi="Times New Roman"/>
          <w:sz w:val="22"/>
        </w:rPr>
        <w:t>soit</w:t>
      </w:r>
      <w:proofErr w:type="gramEnd"/>
      <w:r>
        <w:rPr>
          <w:rFonts w:ascii="Times New Roman" w:hAnsi="Times New Roman"/>
          <w:sz w:val="22"/>
        </w:rPr>
        <w:t xml:space="preserve"> de M ………….. </w:t>
      </w:r>
      <w:proofErr w:type="gramStart"/>
      <w:r>
        <w:rPr>
          <w:rFonts w:ascii="Times New Roman" w:hAnsi="Times New Roman"/>
          <w:sz w:val="22"/>
        </w:rPr>
        <w:t>qui</w:t>
      </w:r>
      <w:proofErr w:type="gramEnd"/>
      <w:r>
        <w:rPr>
          <w:rFonts w:ascii="Times New Roman" w:hAnsi="Times New Roman"/>
          <w:sz w:val="22"/>
        </w:rPr>
        <w:t xml:space="preserve"> cessera d’être rémunéré(e) et qui sera placé(e) en disponibilité d’office jusqu’à ce qu’intervienne le terme initialement prévu.</w:t>
      </w:r>
    </w:p>
    <w:p w:rsidR="00F37DC3" w:rsidRDefault="004D1D2E">
      <w:pPr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5</w:t>
      </w:r>
      <w:r>
        <w:rPr>
          <w:rFonts w:ascii="Comic Sans MS" w:hAnsi="Comic Sans MS"/>
          <w:sz w:val="22"/>
        </w:rPr>
        <w:t> </w:t>
      </w:r>
      <w:r>
        <w:rPr>
          <w:sz w:val="22"/>
        </w:rPr>
        <w:t>:</w:t>
      </w:r>
      <w:r>
        <w:rPr>
          <w:sz w:val="22"/>
        </w:rPr>
        <w:tab/>
        <w:t>A l'issue de son détachement et si celui-ci n'est pas renouvelé :</w:t>
      </w:r>
    </w:p>
    <w:p w:rsidR="00F37DC3" w:rsidRDefault="004D1D2E">
      <w:pPr>
        <w:spacing w:after="120"/>
        <w:ind w:left="1418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>
        <w:rPr>
          <w:b/>
          <w:i/>
          <w:sz w:val="22"/>
        </w:rPr>
        <w:t>en cas de détachement de courte durée</w:t>
      </w:r>
      <w:r>
        <w:rPr>
          <w:sz w:val="22"/>
        </w:rPr>
        <w:t>, l'intéressé sera réintégré(e) dans son cadre d'emplois, sur son emploi.</w:t>
      </w:r>
    </w:p>
    <w:p w:rsidR="00F37DC3" w:rsidRDefault="004D1D2E">
      <w:pPr>
        <w:spacing w:after="120"/>
        <w:ind w:left="1418" w:hanging="284"/>
        <w:jc w:val="both"/>
        <w:rPr>
          <w:sz w:val="22"/>
        </w:rPr>
      </w:pPr>
      <w:r>
        <w:rPr>
          <w:i/>
          <w:sz w:val="22"/>
        </w:rPr>
        <w:t>-</w:t>
      </w:r>
      <w:r>
        <w:rPr>
          <w:i/>
          <w:sz w:val="22"/>
        </w:rPr>
        <w:tab/>
      </w:r>
      <w:r>
        <w:rPr>
          <w:b/>
          <w:i/>
          <w:sz w:val="22"/>
        </w:rPr>
        <w:t>en cas de détachement de longue durée</w:t>
      </w:r>
      <w:r>
        <w:rPr>
          <w:sz w:val="22"/>
        </w:rPr>
        <w:t>, il sera réintégré dans son cadre d'emplois sur son emploi ou sur un emploi vacant correspondant à son grade.</w:t>
      </w:r>
    </w:p>
    <w:p w:rsidR="00F37DC3" w:rsidRDefault="004D1D2E">
      <w:pPr>
        <w:ind w:left="1418"/>
        <w:jc w:val="both"/>
        <w:rPr>
          <w:sz w:val="22"/>
        </w:rPr>
      </w:pPr>
      <w:r>
        <w:rPr>
          <w:sz w:val="22"/>
        </w:rPr>
        <w:t xml:space="preserve">Si aucun emploi n'est vacant, l'intéressé sera maintenu en surnombre pendant un an et réintégré à la première vacance ou création d'emploi correspondant à son grade ; au terme de cette année, s'il n'a pas été nommé sur un emploi vacant il sera pris en charge par le Centre de Gestion ou le CNFPT. (articles </w:t>
      </w:r>
      <w:r w:rsidR="00053F18" w:rsidRPr="00053F18">
        <w:rPr>
          <w:sz w:val="22"/>
        </w:rPr>
        <w:t>L542-1 à L542-35 du Code Général de la Fonction Publique</w:t>
      </w:r>
      <w:r>
        <w:rPr>
          <w:sz w:val="22"/>
        </w:rPr>
        <w:t>).</w:t>
      </w:r>
    </w:p>
    <w:p w:rsidR="00F37DC3" w:rsidRDefault="00F37DC3">
      <w:pPr>
        <w:tabs>
          <w:tab w:val="left" w:pos="1162"/>
        </w:tabs>
        <w:rPr>
          <w:rFonts w:ascii="Comic Sans MS" w:hAnsi="Comic Sans MS"/>
          <w:b/>
          <w:sz w:val="22"/>
        </w:rPr>
        <w:sectPr w:rsidR="00F37DC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540" w:right="851" w:bottom="720" w:left="851" w:header="709" w:footer="709" w:gutter="0"/>
          <w:paperSrc w:first="261" w:other="261"/>
          <w:cols w:space="720"/>
        </w:sectPr>
      </w:pPr>
    </w:p>
    <w:p w:rsidR="00F37DC3" w:rsidRDefault="004D1D2E">
      <w:pPr>
        <w:ind w:left="1260" w:hanging="1260"/>
        <w:rPr>
          <w:sz w:val="22"/>
        </w:rPr>
      </w:pPr>
      <w:r>
        <w:rPr>
          <w:rFonts w:ascii="Comic Sans MS" w:hAnsi="Comic Sans MS"/>
          <w:b/>
        </w:rPr>
        <w:lastRenderedPageBreak/>
        <w:t>Article 6 :</w:t>
      </w:r>
      <w:r>
        <w:rPr>
          <w:rFonts w:ascii="Comic Sans MS" w:hAnsi="Comic Sans MS"/>
          <w:b/>
        </w:rPr>
        <w:tab/>
      </w:r>
      <w:r>
        <w:rPr>
          <w:sz w:val="22"/>
        </w:rPr>
        <w:t>Le Directeur Général</w:t>
      </w:r>
      <w:r>
        <w:rPr>
          <w:i/>
          <w:sz w:val="22"/>
        </w:rPr>
        <w:t xml:space="preserve"> </w:t>
      </w:r>
      <w:r>
        <w:rPr>
          <w:sz w:val="22"/>
        </w:rPr>
        <w:t>des services est chargé de l’exécution du présent arrêté qui sera notifié à l’intéressé(e).</w:t>
      </w:r>
    </w:p>
    <w:p w:rsidR="00F37DC3" w:rsidRDefault="004D1D2E">
      <w:pPr>
        <w:pStyle w:val="notifi"/>
        <w:ind w:left="126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Ampliation adressée au Président du Centre de Gestion, au Comptable de la Collectivité, à l’administration d’accueil.</w:t>
      </w:r>
    </w:p>
    <w:p w:rsidR="00F37DC3" w:rsidRDefault="00F37DC3">
      <w:pPr>
        <w:pStyle w:val="notifi"/>
        <w:ind w:left="1136"/>
        <w:rPr>
          <w:rFonts w:ascii="Times New Roman" w:hAnsi="Times New Roman"/>
          <w:sz w:val="22"/>
        </w:rPr>
      </w:pPr>
    </w:p>
    <w:p w:rsidR="00F37DC3" w:rsidRDefault="00F37DC3">
      <w:pPr>
        <w:spacing w:before="120"/>
        <w:ind w:left="5670"/>
        <w:rPr>
          <w:sz w:val="22"/>
        </w:rPr>
      </w:pPr>
    </w:p>
    <w:p w:rsidR="00F37DC3" w:rsidRDefault="004D1D2E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F37DC3" w:rsidRDefault="004D1D2E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F37DC3" w:rsidRDefault="004D1D2E">
      <w:pPr>
        <w:ind w:left="5670"/>
        <w:rPr>
          <w:sz w:val="24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F37DC3" w:rsidRDefault="00F37DC3">
      <w:pPr>
        <w:spacing w:before="120"/>
        <w:jc w:val="both"/>
        <w:rPr>
          <w:sz w:val="16"/>
        </w:rPr>
      </w:pPr>
    </w:p>
    <w:p w:rsidR="00F37DC3" w:rsidRDefault="004D1D2E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F37DC3" w:rsidRDefault="004D1D2E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F37DC3" w:rsidRDefault="004D1D2E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F37DC3" w:rsidRDefault="004D1D2E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                                                        </w:t>
      </w:r>
    </w:p>
    <w:sectPr w:rsidR="00F37DC3">
      <w:pgSz w:w="11906" w:h="16838"/>
      <w:pgMar w:top="540" w:right="851" w:bottom="720" w:left="851" w:header="709" w:footer="709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AFB" w:rsidRDefault="000E2AFB">
      <w:r>
        <w:separator/>
      </w:r>
    </w:p>
  </w:endnote>
  <w:endnote w:type="continuationSeparator" w:id="0">
    <w:p w:rsidR="000E2AFB" w:rsidRDefault="000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DC3" w:rsidRDefault="004D1D2E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F37DC3" w:rsidRDefault="00F37DC3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DC3" w:rsidRDefault="004D1D2E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C36556">
      <w:rPr>
        <w:sz w:val="12"/>
      </w:rPr>
      <w:t>2022</w:t>
    </w:r>
  </w:p>
  <w:p w:rsidR="00F37DC3" w:rsidRDefault="00F37DC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556" w:rsidRDefault="00C365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AFB" w:rsidRDefault="000E2AFB">
      <w:r>
        <w:separator/>
      </w:r>
    </w:p>
  </w:footnote>
  <w:footnote w:type="continuationSeparator" w:id="0">
    <w:p w:rsidR="000E2AFB" w:rsidRDefault="000E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556" w:rsidRDefault="00C3655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556" w:rsidRDefault="00C3655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556" w:rsidRDefault="00C365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C695E"/>
    <w:multiLevelType w:val="hybridMultilevel"/>
    <w:tmpl w:val="B23ACE32"/>
    <w:lvl w:ilvl="0" w:tplc="57FBC215">
      <w:start w:val="4"/>
      <w:numFmt w:val="bullet"/>
      <w:lvlText w:val="-"/>
      <w:lvlJc w:val="left"/>
      <w:pPr>
        <w:tabs>
          <w:tab w:val="left" w:pos="1510"/>
        </w:tabs>
        <w:ind w:left="1510" w:hanging="360"/>
      </w:pPr>
      <w:rPr>
        <w:rFonts w:ascii="Times New Roman" w:hAnsi="Times New Roman"/>
      </w:rPr>
    </w:lvl>
    <w:lvl w:ilvl="1" w:tplc="54702BB0">
      <w:start w:val="1"/>
      <w:numFmt w:val="bullet"/>
      <w:lvlText w:val="o"/>
      <w:lvlJc w:val="left"/>
      <w:pPr>
        <w:tabs>
          <w:tab w:val="left" w:pos="2230"/>
        </w:tabs>
        <w:ind w:left="2230" w:hanging="360"/>
      </w:pPr>
      <w:rPr>
        <w:rFonts w:ascii="Courier New" w:hAnsi="Courier New"/>
      </w:rPr>
    </w:lvl>
    <w:lvl w:ilvl="2" w:tplc="791963A4">
      <w:start w:val="1"/>
      <w:numFmt w:val="bullet"/>
      <w:lvlText w:val=""/>
      <w:lvlJc w:val="left"/>
      <w:pPr>
        <w:tabs>
          <w:tab w:val="left" w:pos="2950"/>
        </w:tabs>
        <w:ind w:left="2950" w:hanging="360"/>
      </w:pPr>
      <w:rPr>
        <w:rFonts w:ascii="Wingdings" w:hAnsi="Wingdings"/>
      </w:rPr>
    </w:lvl>
    <w:lvl w:ilvl="3" w:tplc="7624F7BC">
      <w:start w:val="1"/>
      <w:numFmt w:val="bullet"/>
      <w:lvlText w:val=""/>
      <w:lvlJc w:val="left"/>
      <w:pPr>
        <w:tabs>
          <w:tab w:val="left" w:pos="3670"/>
        </w:tabs>
        <w:ind w:left="3670" w:hanging="360"/>
      </w:pPr>
      <w:rPr>
        <w:rFonts w:ascii="Symbol" w:hAnsi="Symbol"/>
      </w:rPr>
    </w:lvl>
    <w:lvl w:ilvl="4" w:tplc="38992E0C">
      <w:start w:val="1"/>
      <w:numFmt w:val="bullet"/>
      <w:lvlText w:val="o"/>
      <w:lvlJc w:val="left"/>
      <w:pPr>
        <w:tabs>
          <w:tab w:val="left" w:pos="4390"/>
        </w:tabs>
        <w:ind w:left="4390" w:hanging="360"/>
      </w:pPr>
      <w:rPr>
        <w:rFonts w:ascii="Courier New" w:hAnsi="Courier New"/>
      </w:rPr>
    </w:lvl>
    <w:lvl w:ilvl="5" w:tplc="28C81334">
      <w:start w:val="1"/>
      <w:numFmt w:val="bullet"/>
      <w:lvlText w:val=""/>
      <w:lvlJc w:val="left"/>
      <w:pPr>
        <w:tabs>
          <w:tab w:val="left" w:pos="5110"/>
        </w:tabs>
        <w:ind w:left="5110" w:hanging="360"/>
      </w:pPr>
      <w:rPr>
        <w:rFonts w:ascii="Wingdings" w:hAnsi="Wingdings"/>
      </w:rPr>
    </w:lvl>
    <w:lvl w:ilvl="6" w:tplc="35DD4952">
      <w:start w:val="1"/>
      <w:numFmt w:val="bullet"/>
      <w:lvlText w:val=""/>
      <w:lvlJc w:val="left"/>
      <w:pPr>
        <w:tabs>
          <w:tab w:val="left" w:pos="5830"/>
        </w:tabs>
        <w:ind w:left="5830" w:hanging="360"/>
      </w:pPr>
      <w:rPr>
        <w:rFonts w:ascii="Symbol" w:hAnsi="Symbol"/>
      </w:rPr>
    </w:lvl>
    <w:lvl w:ilvl="7" w:tplc="1EE75FD0">
      <w:start w:val="1"/>
      <w:numFmt w:val="bullet"/>
      <w:lvlText w:val="o"/>
      <w:lvlJc w:val="left"/>
      <w:pPr>
        <w:tabs>
          <w:tab w:val="left" w:pos="6550"/>
        </w:tabs>
        <w:ind w:left="6550" w:hanging="360"/>
      </w:pPr>
      <w:rPr>
        <w:rFonts w:ascii="Courier New" w:hAnsi="Courier New"/>
      </w:rPr>
    </w:lvl>
    <w:lvl w:ilvl="8" w:tplc="34B5D5D0">
      <w:start w:val="1"/>
      <w:numFmt w:val="bullet"/>
      <w:lvlText w:val=""/>
      <w:lvlJc w:val="left"/>
      <w:pPr>
        <w:tabs>
          <w:tab w:val="left" w:pos="7270"/>
        </w:tabs>
        <w:ind w:left="7270" w:hanging="360"/>
      </w:pPr>
      <w:rPr>
        <w:rFonts w:ascii="Wingdings" w:hAnsi="Wingdings"/>
      </w:rPr>
    </w:lvl>
  </w:abstractNum>
  <w:abstractNum w:abstractNumId="1" w15:restartNumberingAfterBreak="0">
    <w:nsid w:val="318573AA"/>
    <w:multiLevelType w:val="multilevel"/>
    <w:tmpl w:val="BE8EE02E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D5DE4F4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DC3"/>
    <w:rsid w:val="00053F18"/>
    <w:rsid w:val="000E2AFB"/>
    <w:rsid w:val="001E23C3"/>
    <w:rsid w:val="00280AFC"/>
    <w:rsid w:val="002A7D30"/>
    <w:rsid w:val="004D1D2E"/>
    <w:rsid w:val="00711BEA"/>
    <w:rsid w:val="00C36556"/>
    <w:rsid w:val="00EC1AE7"/>
    <w:rsid w:val="00F3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BA1A7-C338-45B2-B0B7-EC618CBD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spacing w:after="480"/>
      <w:jc w:val="center"/>
    </w:pPr>
    <w:rPr>
      <w:rFonts w:ascii="Trebuchet MS" w:hAnsi="Trebuchet MS"/>
      <w:b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articlen">
    <w:name w:val="article : n°"/>
    <w:basedOn w:val="Normal"/>
    <w:pPr>
      <w:spacing w:before="100"/>
      <w:jc w:val="both"/>
    </w:pPr>
    <w:rPr>
      <w:rFonts w:ascii="Arial" w:hAnsi="Arial"/>
      <w:b/>
    </w:rPr>
  </w:style>
  <w:style w:type="paragraph" w:customStyle="1" w:styleId="articlecontenu">
    <w:name w:val="article : contenu"/>
    <w:basedOn w:val="Normal"/>
    <w:pPr>
      <w:spacing w:after="140"/>
      <w:ind w:firstLine="567"/>
      <w:jc w:val="both"/>
    </w:pPr>
    <w:rPr>
      <w:rFonts w:ascii="Arial" w:hAnsi="Arial"/>
    </w:r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DETACHEMENT                                                 DANS UNE AUTRE ADMINISTRATION</vt:lpstr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DETACHEMENT                                                 DANS UNE AUTRE ADMINISTRATION</dc:title>
  <dc:creator>arc12</dc:creator>
  <cp:lastModifiedBy>Delphine ROYER</cp:lastModifiedBy>
  <cp:revision>22</cp:revision>
  <cp:lastPrinted>2009-03-09T15:48:00Z</cp:lastPrinted>
  <dcterms:created xsi:type="dcterms:W3CDTF">2009-03-09T15:49:00Z</dcterms:created>
  <dcterms:modified xsi:type="dcterms:W3CDTF">2022-11-09T14:09:00Z</dcterms:modified>
</cp:coreProperties>
</file>