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FBF" w:rsidRPr="00136102" w:rsidRDefault="00065FBF" w:rsidP="006C0D5E">
      <w:pPr>
        <w:pStyle w:val="Titre"/>
        <w:spacing w:after="120"/>
        <w:rPr>
          <w:rFonts w:ascii="Century Gothic" w:hAnsi="Century Gothic"/>
          <w:sz w:val="28"/>
          <w:szCs w:val="28"/>
          <w14:shadow w14:blurRad="50800" w14:dist="38100" w14:dir="2700000" w14:sx="100000" w14:sy="100000" w14:kx="0" w14:ky="0" w14:algn="tl">
            <w14:srgbClr w14:val="000000">
              <w14:alpha w14:val="60000"/>
            </w14:srgbClr>
          </w14:shadow>
        </w:rPr>
      </w:pPr>
      <w:r w:rsidRPr="00136102">
        <w:rPr>
          <w:rFonts w:ascii="Century Gothic" w:hAnsi="Century Gothic"/>
          <w:sz w:val="28"/>
          <w:szCs w:val="28"/>
          <w14:shadow w14:blurRad="50800" w14:dist="38100" w14:dir="2700000" w14:sx="100000" w14:sy="100000" w14:kx="0" w14:ky="0" w14:algn="tl">
            <w14:srgbClr w14:val="000000">
              <w14:alpha w14:val="60000"/>
            </w14:srgbClr>
          </w14:shadow>
        </w:rPr>
        <w:t xml:space="preserve">ARRETE </w:t>
      </w:r>
      <w:r w:rsidR="00786927" w:rsidRPr="00136102">
        <w:rPr>
          <w:rFonts w:ascii="Century Gothic" w:hAnsi="Century Gothic"/>
          <w:sz w:val="28"/>
          <w:szCs w:val="28"/>
          <w14:shadow w14:blurRad="50800" w14:dist="38100" w14:dir="2700000" w14:sx="100000" w14:sy="100000" w14:kx="0" w14:ky="0" w14:algn="tl">
            <w14:srgbClr w14:val="000000">
              <w14:alpha w14:val="60000"/>
            </w14:srgbClr>
          </w14:shadow>
        </w:rPr>
        <w:t>PORTANT RENOUVELLEMENT D’UN TEMPS PARTIEL THERAPEUTIQUE</w:t>
      </w:r>
    </w:p>
    <w:p w:rsidR="00065FBF" w:rsidRPr="00C47E2A" w:rsidRDefault="00065FBF" w:rsidP="009D607C">
      <w:pPr>
        <w:pStyle w:val="Sous-titre"/>
        <w:spacing w:before="120" w:after="240"/>
        <w:rPr>
          <w:rFonts w:ascii="Century Gothic" w:hAnsi="Century Gothic"/>
          <w:i/>
          <w:sz w:val="24"/>
          <w:szCs w:val="24"/>
        </w:rPr>
      </w:pPr>
      <w:r w:rsidRPr="00C47E2A">
        <w:rPr>
          <w:rFonts w:ascii="Century Gothic" w:hAnsi="Century Gothic"/>
          <w:i/>
          <w:sz w:val="24"/>
          <w:szCs w:val="24"/>
        </w:rPr>
        <w:t>(Agents</w:t>
      </w:r>
      <w:r w:rsidR="00EF73AE" w:rsidRPr="00C47E2A">
        <w:rPr>
          <w:rFonts w:ascii="Century Gothic" w:hAnsi="Century Gothic"/>
          <w:i/>
          <w:sz w:val="24"/>
          <w:szCs w:val="24"/>
        </w:rPr>
        <w:t xml:space="preserve"> </w:t>
      </w:r>
      <w:r w:rsidRPr="00C47E2A">
        <w:rPr>
          <w:rFonts w:ascii="Century Gothic" w:hAnsi="Century Gothic"/>
          <w:i/>
          <w:sz w:val="24"/>
          <w:szCs w:val="24"/>
        </w:rPr>
        <w:t>CNRACL)</w:t>
      </w:r>
    </w:p>
    <w:p w:rsidR="00065FBF" w:rsidRPr="00136102" w:rsidRDefault="00065FBF" w:rsidP="00F767BD">
      <w:pPr>
        <w:jc w:val="both"/>
        <w:rPr>
          <w:rFonts w:ascii="Century Gothic" w:hAnsi="Century Gothic"/>
          <w:sz w:val="22"/>
          <w:szCs w:val="22"/>
        </w:rPr>
      </w:pPr>
      <w:r w:rsidRPr="00136102">
        <w:rPr>
          <w:rFonts w:ascii="Century Gothic" w:hAnsi="Century Gothic"/>
          <w:sz w:val="22"/>
          <w:szCs w:val="22"/>
        </w:rPr>
        <w:t xml:space="preserve">Le Maire </w:t>
      </w:r>
      <w:r w:rsidRPr="00136102">
        <w:rPr>
          <w:rFonts w:ascii="Century Gothic" w:hAnsi="Century Gothic"/>
          <w:i/>
          <w:sz w:val="22"/>
          <w:szCs w:val="22"/>
        </w:rPr>
        <w:t>(</w:t>
      </w:r>
      <w:r w:rsidR="00EE36D6" w:rsidRPr="00136102">
        <w:rPr>
          <w:rFonts w:ascii="Century Gothic" w:hAnsi="Century Gothic"/>
          <w:i/>
          <w:sz w:val="22"/>
          <w:szCs w:val="22"/>
        </w:rPr>
        <w:t>ou l</w:t>
      </w:r>
      <w:r w:rsidRPr="00136102">
        <w:rPr>
          <w:rFonts w:ascii="Century Gothic" w:hAnsi="Century Gothic"/>
          <w:i/>
          <w:sz w:val="22"/>
          <w:szCs w:val="22"/>
        </w:rPr>
        <w:t>e Président)</w:t>
      </w:r>
      <w:r w:rsidRPr="00136102">
        <w:rPr>
          <w:rFonts w:ascii="Century Gothic" w:hAnsi="Century Gothic"/>
          <w:sz w:val="22"/>
          <w:szCs w:val="22"/>
        </w:rPr>
        <w:t xml:space="preserve"> de …………………….</w:t>
      </w:r>
      <w:r w:rsidR="00453E1F" w:rsidRPr="00136102">
        <w:rPr>
          <w:rFonts w:ascii="Century Gothic" w:hAnsi="Century Gothic"/>
          <w:sz w:val="22"/>
          <w:szCs w:val="22"/>
        </w:rPr>
        <w:t> ;</w:t>
      </w:r>
    </w:p>
    <w:p w:rsidR="00325749" w:rsidRDefault="00325749" w:rsidP="00F767BD">
      <w:pPr>
        <w:spacing w:before="120"/>
        <w:ind w:left="425" w:hanging="425"/>
        <w:jc w:val="both"/>
        <w:rPr>
          <w:rFonts w:ascii="Century Gothic" w:hAnsi="Century Gothic"/>
          <w:b/>
          <w:sz w:val="22"/>
          <w:szCs w:val="22"/>
        </w:rPr>
      </w:pPr>
      <w:r w:rsidRPr="00136102">
        <w:rPr>
          <w:rFonts w:ascii="Century Gothic" w:hAnsi="Century Gothic"/>
          <w:b/>
          <w:sz w:val="22"/>
          <w:szCs w:val="22"/>
        </w:rPr>
        <w:t>VU</w:t>
      </w:r>
      <w:r w:rsidR="00C47E2A">
        <w:rPr>
          <w:rFonts w:ascii="Century Gothic" w:hAnsi="Century Gothic"/>
          <w:sz w:val="22"/>
          <w:szCs w:val="22"/>
        </w:rPr>
        <w:tab/>
      </w:r>
      <w:r w:rsidRPr="00325749">
        <w:rPr>
          <w:rFonts w:ascii="Century Gothic" w:hAnsi="Century Gothic"/>
          <w:sz w:val="22"/>
          <w:szCs w:val="22"/>
        </w:rPr>
        <w:t xml:space="preserve">le code général </w:t>
      </w:r>
      <w:r>
        <w:rPr>
          <w:rFonts w:ascii="Century Gothic" w:hAnsi="Century Gothic"/>
          <w:sz w:val="22"/>
          <w:szCs w:val="22"/>
        </w:rPr>
        <w:t>de la fonction publique ;</w:t>
      </w:r>
    </w:p>
    <w:p w:rsidR="00456179" w:rsidRDefault="00456179" w:rsidP="00456179">
      <w:pPr>
        <w:spacing w:before="120"/>
        <w:ind w:left="426" w:hanging="426"/>
        <w:jc w:val="both"/>
        <w:rPr>
          <w:rFonts w:ascii="Century Gothic" w:hAnsi="Century Gothic"/>
          <w:sz w:val="22"/>
          <w:szCs w:val="22"/>
        </w:rPr>
      </w:pPr>
      <w:r>
        <w:rPr>
          <w:rFonts w:ascii="Century Gothic" w:hAnsi="Century Gothic"/>
          <w:b/>
          <w:sz w:val="22"/>
          <w:szCs w:val="22"/>
        </w:rPr>
        <w:t>VU</w:t>
      </w:r>
      <w:r w:rsidR="00C47E2A">
        <w:rPr>
          <w:rFonts w:ascii="Century Gothic" w:hAnsi="Century Gothic"/>
          <w:sz w:val="22"/>
          <w:szCs w:val="22"/>
        </w:rPr>
        <w:tab/>
      </w:r>
      <w:r>
        <w:rPr>
          <w:rFonts w:ascii="Century Gothic" w:hAnsi="Century Gothic"/>
          <w:sz w:val="22"/>
          <w:szCs w:val="22"/>
        </w:rPr>
        <w:t>le décret n°87-602 du 30 juillet 1987 relatif à l'organisation des conseils médicaux, aux conditions d'aptitude physique et au régime des congés de maladie des fonctionnaires territoriaux ;</w:t>
      </w:r>
    </w:p>
    <w:p w:rsidR="00B07CFE" w:rsidRDefault="00B07CFE" w:rsidP="00B07CFE">
      <w:pPr>
        <w:pBdr>
          <w:top w:val="dashed" w:sz="4" w:space="1" w:color="auto"/>
          <w:left w:val="dashed" w:sz="4" w:space="4" w:color="auto"/>
          <w:bottom w:val="dashed" w:sz="4" w:space="1" w:color="auto"/>
          <w:right w:val="dashed" w:sz="4" w:space="4" w:color="auto"/>
        </w:pBdr>
        <w:spacing w:before="120"/>
        <w:ind w:left="425" w:hanging="425"/>
        <w:jc w:val="both"/>
        <w:rPr>
          <w:rFonts w:ascii="Century Gothic" w:hAnsi="Century Gothic"/>
          <w:b/>
          <w:color w:val="1D95D3"/>
          <w:sz w:val="22"/>
          <w:szCs w:val="22"/>
        </w:rPr>
      </w:pPr>
      <w:r>
        <w:rPr>
          <w:rFonts w:ascii="Century Gothic" w:hAnsi="Century Gothic"/>
          <w:b/>
          <w:color w:val="1D95D3"/>
          <w:sz w:val="22"/>
          <w:szCs w:val="22"/>
        </w:rPr>
        <w:t>Le cas échéant</w:t>
      </w:r>
    </w:p>
    <w:p w:rsidR="00B07CFE" w:rsidRDefault="00B07CFE" w:rsidP="00B07CFE">
      <w:pPr>
        <w:pBdr>
          <w:top w:val="dashed" w:sz="4" w:space="1" w:color="auto"/>
          <w:left w:val="dashed" w:sz="4" w:space="4" w:color="auto"/>
          <w:bottom w:val="dashed" w:sz="4" w:space="1" w:color="auto"/>
          <w:right w:val="dashed" w:sz="4" w:space="4" w:color="auto"/>
        </w:pBdr>
        <w:spacing w:before="120"/>
        <w:ind w:left="425" w:hanging="425"/>
        <w:jc w:val="both"/>
        <w:rPr>
          <w:rFonts w:ascii="Century Gothic" w:hAnsi="Century Gothic"/>
          <w:i/>
          <w:color w:val="00A19A"/>
          <w:sz w:val="22"/>
          <w:szCs w:val="22"/>
        </w:rPr>
      </w:pPr>
      <w:r>
        <w:rPr>
          <w:rFonts w:ascii="Century Gothic" w:hAnsi="Century Gothic"/>
          <w:b/>
          <w:sz w:val="22"/>
          <w:szCs w:val="22"/>
        </w:rPr>
        <w:t>VU</w:t>
      </w:r>
      <w:r>
        <w:rPr>
          <w:rFonts w:ascii="Century Gothic" w:hAnsi="Century Gothic"/>
          <w:b/>
          <w:sz w:val="22"/>
          <w:szCs w:val="22"/>
        </w:rPr>
        <w:tab/>
      </w:r>
      <w:r>
        <w:rPr>
          <w:rFonts w:ascii="Century Gothic" w:hAnsi="Century Gothic"/>
          <w:sz w:val="22"/>
          <w:szCs w:val="22"/>
        </w:rPr>
        <w:t>le décret n°91-298 du 20 mars 1991 portant dispositions statutaires applicables aux fonctionnaires territoriaux nommés dans des emplois permanents à temps non complet ;</w:t>
      </w:r>
    </w:p>
    <w:p w:rsidR="00B07CFE" w:rsidRDefault="00B07CFE" w:rsidP="00B07CFE">
      <w:pPr>
        <w:ind w:left="426" w:hanging="426"/>
        <w:jc w:val="both"/>
        <w:rPr>
          <w:rFonts w:ascii="Century Gothic" w:hAnsi="Century Gothic"/>
          <w:sz w:val="22"/>
          <w:szCs w:val="22"/>
        </w:rPr>
      </w:pPr>
    </w:p>
    <w:p w:rsidR="00C47E2A" w:rsidRPr="00ED3B6E" w:rsidRDefault="00C47E2A" w:rsidP="00C47E2A">
      <w:pPr>
        <w:pBdr>
          <w:top w:val="dashed" w:sz="4" w:space="1" w:color="auto"/>
          <w:left w:val="dashed" w:sz="4" w:space="4" w:color="auto"/>
          <w:bottom w:val="dashed" w:sz="4" w:space="1" w:color="auto"/>
          <w:right w:val="dashed" w:sz="4" w:space="4" w:color="auto"/>
        </w:pBdr>
        <w:spacing w:before="120"/>
        <w:ind w:left="425" w:hanging="425"/>
        <w:jc w:val="both"/>
        <w:rPr>
          <w:rFonts w:ascii="Century Gothic" w:hAnsi="Century Gothic"/>
          <w:b/>
          <w:color w:val="1D95D3"/>
          <w:sz w:val="22"/>
          <w:szCs w:val="22"/>
        </w:rPr>
      </w:pPr>
      <w:r w:rsidRPr="00ED3B6E">
        <w:rPr>
          <w:rFonts w:ascii="Century Gothic" w:hAnsi="Century Gothic"/>
          <w:b/>
          <w:color w:val="1D95D3"/>
          <w:sz w:val="22"/>
          <w:szCs w:val="22"/>
        </w:rPr>
        <w:t>Le cas échéant</w:t>
      </w:r>
    </w:p>
    <w:p w:rsidR="00C47E2A" w:rsidRDefault="00C47E2A" w:rsidP="00C47E2A">
      <w:pPr>
        <w:pBdr>
          <w:top w:val="dashed" w:sz="4" w:space="1" w:color="auto"/>
          <w:left w:val="dashed" w:sz="4" w:space="4" w:color="auto"/>
          <w:bottom w:val="dashed" w:sz="4" w:space="1" w:color="auto"/>
          <w:right w:val="dashed" w:sz="4" w:space="4" w:color="auto"/>
        </w:pBdr>
        <w:spacing w:before="120"/>
        <w:ind w:left="425" w:hanging="425"/>
        <w:jc w:val="both"/>
        <w:rPr>
          <w:rFonts w:ascii="Century Gothic" w:hAnsi="Century Gothic"/>
          <w:i/>
          <w:color w:val="00A19A"/>
          <w:sz w:val="22"/>
          <w:szCs w:val="22"/>
        </w:rPr>
      </w:pPr>
      <w:r w:rsidRPr="00D32D5C">
        <w:rPr>
          <w:rFonts w:ascii="Century Gothic" w:hAnsi="Century Gothic"/>
          <w:b/>
          <w:sz w:val="22"/>
          <w:szCs w:val="22"/>
        </w:rPr>
        <w:t>VU</w:t>
      </w:r>
      <w:r>
        <w:rPr>
          <w:rFonts w:ascii="Century Gothic" w:hAnsi="Century Gothic"/>
          <w:b/>
          <w:sz w:val="22"/>
          <w:szCs w:val="22"/>
        </w:rPr>
        <w:tab/>
      </w:r>
      <w:r w:rsidRPr="00D32D5C">
        <w:rPr>
          <w:rFonts w:ascii="Century Gothic" w:hAnsi="Century Gothic"/>
          <w:sz w:val="22"/>
          <w:szCs w:val="22"/>
        </w:rPr>
        <w:t>le décret n°92-1194 du 4 novembre 1992 fixant les dispositions communes applicables aux fonctionnaires stagiaires de la fonction publique territoriale ;</w:t>
      </w:r>
      <w:r>
        <w:rPr>
          <w:rFonts w:ascii="Century Gothic" w:hAnsi="Century Gothic"/>
          <w:sz w:val="22"/>
          <w:szCs w:val="22"/>
        </w:rPr>
        <w:t xml:space="preserve"> </w:t>
      </w:r>
    </w:p>
    <w:p w:rsidR="00CA325C" w:rsidRPr="00D32D5C" w:rsidRDefault="00CA325C" w:rsidP="00CA325C">
      <w:pPr>
        <w:spacing w:before="120"/>
        <w:ind w:left="426" w:hanging="426"/>
        <w:jc w:val="both"/>
        <w:rPr>
          <w:rFonts w:ascii="Century Gothic" w:hAnsi="Century Gothic"/>
          <w:sz w:val="22"/>
          <w:szCs w:val="22"/>
        </w:rPr>
      </w:pPr>
      <w:r w:rsidRPr="00AE35D0">
        <w:rPr>
          <w:rFonts w:ascii="Century Gothic" w:hAnsi="Century Gothic"/>
          <w:b/>
          <w:sz w:val="22"/>
          <w:szCs w:val="22"/>
        </w:rPr>
        <w:t>VU</w:t>
      </w:r>
      <w:r w:rsidR="00C47E2A">
        <w:rPr>
          <w:rFonts w:ascii="Century Gothic" w:hAnsi="Century Gothic"/>
          <w:b/>
          <w:sz w:val="22"/>
          <w:szCs w:val="22"/>
        </w:rPr>
        <w:tab/>
      </w:r>
      <w:r w:rsidR="00C47E2A">
        <w:rPr>
          <w:rFonts w:ascii="Century Gothic" w:hAnsi="Century Gothic"/>
          <w:sz w:val="22"/>
          <w:szCs w:val="22"/>
        </w:rPr>
        <w:t>le décret n°</w:t>
      </w:r>
      <w:r w:rsidRPr="00184059">
        <w:rPr>
          <w:rFonts w:ascii="Century Gothic" w:hAnsi="Century Gothic"/>
          <w:sz w:val="22"/>
          <w:szCs w:val="22"/>
        </w:rPr>
        <w:t>2021-1462 du 8 novembre 2021 relatif au temps partiel pour raison thérapeutique dans la fonction publique</w:t>
      </w:r>
      <w:r>
        <w:rPr>
          <w:rFonts w:ascii="Century Gothic" w:hAnsi="Century Gothic"/>
          <w:sz w:val="22"/>
          <w:szCs w:val="22"/>
        </w:rPr>
        <w:t xml:space="preserve"> territoriale ;</w:t>
      </w:r>
    </w:p>
    <w:p w:rsidR="00786927" w:rsidRPr="00136102" w:rsidRDefault="000E36AB" w:rsidP="00786927">
      <w:pPr>
        <w:spacing w:before="120"/>
        <w:ind w:left="425" w:hanging="425"/>
        <w:jc w:val="both"/>
        <w:rPr>
          <w:rFonts w:ascii="Century Gothic" w:hAnsi="Century Gothic"/>
          <w:sz w:val="22"/>
          <w:szCs w:val="22"/>
        </w:rPr>
      </w:pPr>
      <w:r w:rsidRPr="00136102">
        <w:rPr>
          <w:rFonts w:ascii="Century Gothic" w:hAnsi="Century Gothic"/>
          <w:b/>
          <w:sz w:val="22"/>
          <w:szCs w:val="22"/>
        </w:rPr>
        <w:t>VU</w:t>
      </w:r>
      <w:r w:rsidR="00C47E2A">
        <w:rPr>
          <w:rFonts w:ascii="Century Gothic" w:hAnsi="Century Gothic"/>
          <w:sz w:val="22"/>
          <w:szCs w:val="22"/>
        </w:rPr>
        <w:tab/>
      </w:r>
      <w:r w:rsidRPr="00136102">
        <w:rPr>
          <w:rFonts w:ascii="Century Gothic" w:hAnsi="Century Gothic"/>
          <w:sz w:val="22"/>
          <w:szCs w:val="22"/>
        </w:rPr>
        <w:t xml:space="preserve">la demande </w:t>
      </w:r>
      <w:r w:rsidR="00EF73AE" w:rsidRPr="00136102">
        <w:rPr>
          <w:rFonts w:ascii="Century Gothic" w:hAnsi="Century Gothic"/>
          <w:sz w:val="22"/>
          <w:szCs w:val="22"/>
        </w:rPr>
        <w:t>écrite présentée par M</w:t>
      </w:r>
      <w:r w:rsidR="00325749">
        <w:rPr>
          <w:rFonts w:ascii="Century Gothic" w:hAnsi="Century Gothic"/>
          <w:sz w:val="22"/>
          <w:szCs w:val="22"/>
        </w:rPr>
        <w:t>….</w:t>
      </w:r>
      <w:r w:rsidR="00136102">
        <w:rPr>
          <w:rFonts w:ascii="Century Gothic" w:hAnsi="Century Gothic"/>
          <w:sz w:val="22"/>
          <w:szCs w:val="22"/>
        </w:rPr>
        <w:t>……</w:t>
      </w:r>
      <w:r w:rsidR="00EF73AE" w:rsidRPr="00136102">
        <w:rPr>
          <w:rFonts w:ascii="Century Gothic" w:hAnsi="Century Gothic"/>
          <w:sz w:val="22"/>
          <w:szCs w:val="22"/>
        </w:rPr>
        <w:t xml:space="preserve">.., </w:t>
      </w:r>
      <w:r w:rsidR="00043E0C" w:rsidRPr="00136102">
        <w:rPr>
          <w:rFonts w:ascii="Century Gothic" w:hAnsi="Century Gothic"/>
          <w:sz w:val="22"/>
          <w:szCs w:val="22"/>
        </w:rPr>
        <w:t>sollicitant le renouvellement</w:t>
      </w:r>
      <w:r w:rsidR="00786927" w:rsidRPr="00136102">
        <w:rPr>
          <w:rFonts w:ascii="Century Gothic" w:hAnsi="Century Gothic"/>
          <w:sz w:val="22"/>
          <w:szCs w:val="22"/>
        </w:rPr>
        <w:t xml:space="preserve"> </w:t>
      </w:r>
      <w:r w:rsidR="00043E0C" w:rsidRPr="00136102">
        <w:rPr>
          <w:rFonts w:ascii="Century Gothic" w:hAnsi="Century Gothic"/>
          <w:sz w:val="22"/>
          <w:szCs w:val="22"/>
        </w:rPr>
        <w:t>d’</w:t>
      </w:r>
      <w:r w:rsidR="00786927" w:rsidRPr="00136102">
        <w:rPr>
          <w:rFonts w:ascii="Century Gothic" w:hAnsi="Century Gothic"/>
          <w:sz w:val="22"/>
          <w:szCs w:val="22"/>
        </w:rPr>
        <w:t>un service</w:t>
      </w:r>
      <w:r w:rsidR="00EF73AE" w:rsidRPr="00136102">
        <w:rPr>
          <w:rFonts w:ascii="Century Gothic" w:hAnsi="Century Gothic"/>
          <w:sz w:val="22"/>
          <w:szCs w:val="22"/>
        </w:rPr>
        <w:t xml:space="preserve"> à temps partiel thérapeutique ;</w:t>
      </w:r>
    </w:p>
    <w:p w:rsidR="00043E0C" w:rsidRPr="00136102" w:rsidRDefault="00136102" w:rsidP="00136102">
      <w:pPr>
        <w:spacing w:before="120"/>
        <w:ind w:left="426" w:hanging="426"/>
        <w:jc w:val="both"/>
        <w:rPr>
          <w:rFonts w:ascii="Century Gothic" w:hAnsi="Century Gothic"/>
          <w:sz w:val="22"/>
          <w:szCs w:val="22"/>
        </w:rPr>
      </w:pPr>
      <w:r w:rsidRPr="00136102">
        <w:rPr>
          <w:rFonts w:ascii="Century Gothic" w:hAnsi="Century Gothic"/>
          <w:b/>
          <w:sz w:val="22"/>
          <w:szCs w:val="22"/>
        </w:rPr>
        <w:t>VU</w:t>
      </w:r>
      <w:r w:rsidR="00C47E2A">
        <w:rPr>
          <w:rFonts w:ascii="Century Gothic" w:hAnsi="Century Gothic"/>
          <w:sz w:val="22"/>
          <w:szCs w:val="22"/>
        </w:rPr>
        <w:tab/>
      </w:r>
      <w:r w:rsidR="00043E0C" w:rsidRPr="00136102">
        <w:rPr>
          <w:rFonts w:ascii="Century Gothic" w:hAnsi="Century Gothic"/>
          <w:sz w:val="22"/>
          <w:szCs w:val="22"/>
        </w:rPr>
        <w:t>l’arrêté en date du</w:t>
      </w:r>
      <w:r>
        <w:rPr>
          <w:rFonts w:ascii="Century Gothic" w:hAnsi="Century Gothic"/>
          <w:sz w:val="22"/>
          <w:szCs w:val="22"/>
        </w:rPr>
        <w:t>…………</w:t>
      </w:r>
      <w:r w:rsidR="00043E0C" w:rsidRPr="00136102">
        <w:rPr>
          <w:rFonts w:ascii="Century Gothic" w:hAnsi="Century Gothic"/>
          <w:sz w:val="22"/>
          <w:szCs w:val="22"/>
        </w:rPr>
        <w:t xml:space="preserve"> autorisant M…</w:t>
      </w:r>
      <w:r>
        <w:rPr>
          <w:rFonts w:ascii="Century Gothic" w:hAnsi="Century Gothic"/>
          <w:sz w:val="22"/>
          <w:szCs w:val="22"/>
        </w:rPr>
        <w:t>…………….</w:t>
      </w:r>
      <w:r w:rsidR="00043E0C" w:rsidRPr="00136102">
        <w:rPr>
          <w:rFonts w:ascii="Century Gothic" w:hAnsi="Century Gothic"/>
          <w:sz w:val="22"/>
          <w:szCs w:val="22"/>
        </w:rPr>
        <w:t>.à accomplir un service à temps partiel thérapeutique, à raison de …% pour une durée de</w:t>
      </w:r>
      <w:r>
        <w:rPr>
          <w:rFonts w:ascii="Century Gothic" w:hAnsi="Century Gothic"/>
          <w:sz w:val="22"/>
          <w:szCs w:val="22"/>
        </w:rPr>
        <w:t xml:space="preserve">………. ; </w:t>
      </w:r>
      <w:bookmarkStart w:id="0" w:name="_GoBack"/>
      <w:bookmarkEnd w:id="0"/>
    </w:p>
    <w:p w:rsidR="00903A85" w:rsidRPr="00136102" w:rsidRDefault="00903A85" w:rsidP="00BE3F45">
      <w:pPr>
        <w:spacing w:before="120"/>
        <w:ind w:left="426" w:hanging="426"/>
        <w:jc w:val="both"/>
        <w:rPr>
          <w:rFonts w:ascii="Century Gothic" w:hAnsi="Century Gothic"/>
          <w:sz w:val="22"/>
          <w:szCs w:val="22"/>
        </w:rPr>
      </w:pPr>
      <w:r w:rsidRPr="00136102">
        <w:rPr>
          <w:rFonts w:ascii="Century Gothic" w:hAnsi="Century Gothic"/>
          <w:b/>
          <w:sz w:val="22"/>
          <w:szCs w:val="22"/>
        </w:rPr>
        <w:t>V</w:t>
      </w:r>
      <w:r w:rsidR="00510F07" w:rsidRPr="00136102">
        <w:rPr>
          <w:rFonts w:ascii="Century Gothic" w:hAnsi="Century Gothic"/>
          <w:b/>
          <w:sz w:val="22"/>
          <w:szCs w:val="22"/>
        </w:rPr>
        <w:t>U</w:t>
      </w:r>
      <w:r w:rsidR="00C47E2A">
        <w:rPr>
          <w:rFonts w:ascii="Century Gothic" w:hAnsi="Century Gothic"/>
          <w:sz w:val="22"/>
          <w:szCs w:val="22"/>
        </w:rPr>
        <w:tab/>
      </w:r>
      <w:r w:rsidRPr="00136102">
        <w:rPr>
          <w:rFonts w:ascii="Century Gothic" w:hAnsi="Century Gothic"/>
          <w:sz w:val="22"/>
          <w:szCs w:val="22"/>
        </w:rPr>
        <w:t xml:space="preserve">le certificat médical </w:t>
      </w:r>
      <w:r w:rsidR="00AC61C7" w:rsidRPr="00136102">
        <w:rPr>
          <w:rFonts w:ascii="Century Gothic" w:hAnsi="Century Gothic"/>
          <w:sz w:val="22"/>
          <w:szCs w:val="22"/>
        </w:rPr>
        <w:t>en date du ……………</w:t>
      </w:r>
      <w:r w:rsidR="00EF73AE" w:rsidRPr="00136102">
        <w:rPr>
          <w:rFonts w:ascii="Century Gothic" w:hAnsi="Century Gothic"/>
          <w:sz w:val="22"/>
          <w:szCs w:val="22"/>
        </w:rPr>
        <w:t>mentionnant la quotité de temps de travail, la durée et les modalités d’exercice des fonctions à temps pa</w:t>
      </w:r>
      <w:r w:rsidR="00BE0AC9" w:rsidRPr="00136102">
        <w:rPr>
          <w:rFonts w:ascii="Century Gothic" w:hAnsi="Century Gothic"/>
          <w:sz w:val="22"/>
          <w:szCs w:val="22"/>
        </w:rPr>
        <w:t>rtiel pour raison thérapeutique</w:t>
      </w:r>
      <w:r w:rsidR="00EF73AE" w:rsidRPr="00136102">
        <w:rPr>
          <w:rFonts w:ascii="Century Gothic" w:hAnsi="Century Gothic"/>
          <w:sz w:val="22"/>
          <w:szCs w:val="22"/>
        </w:rPr>
        <w:t xml:space="preserve"> prescrites</w:t>
      </w:r>
      <w:r w:rsidR="00136102">
        <w:rPr>
          <w:rFonts w:ascii="Century Gothic" w:hAnsi="Century Gothic"/>
          <w:sz w:val="22"/>
          <w:szCs w:val="22"/>
        </w:rPr>
        <w:t xml:space="preserve"> </w:t>
      </w:r>
      <w:r w:rsidRPr="00136102">
        <w:rPr>
          <w:rFonts w:ascii="Century Gothic" w:hAnsi="Century Gothic"/>
          <w:sz w:val="22"/>
          <w:szCs w:val="22"/>
        </w:rPr>
        <w:t>;</w:t>
      </w:r>
    </w:p>
    <w:p w:rsidR="00325749" w:rsidRPr="00C47E2A" w:rsidRDefault="00325749" w:rsidP="00C47E2A">
      <w:pPr>
        <w:pBdr>
          <w:top w:val="dashed" w:sz="4" w:space="1" w:color="auto"/>
          <w:left w:val="dashed" w:sz="4" w:space="4" w:color="auto"/>
          <w:bottom w:val="dashed" w:sz="4" w:space="1" w:color="auto"/>
          <w:right w:val="dashed" w:sz="4" w:space="4" w:color="auto"/>
        </w:pBdr>
        <w:spacing w:before="120"/>
        <w:jc w:val="both"/>
        <w:rPr>
          <w:rFonts w:ascii="Century Gothic" w:hAnsi="Century Gothic"/>
          <w:b/>
          <w:color w:val="1D95D3"/>
          <w:sz w:val="22"/>
          <w:szCs w:val="22"/>
        </w:rPr>
      </w:pPr>
      <w:r w:rsidRPr="00C47E2A">
        <w:rPr>
          <w:rFonts w:ascii="Century Gothic" w:hAnsi="Century Gothic"/>
          <w:b/>
          <w:color w:val="1D95D3"/>
          <w:sz w:val="22"/>
          <w:szCs w:val="22"/>
        </w:rPr>
        <w:t>Le cas échéant en</w:t>
      </w:r>
      <w:r w:rsidR="00D70A42" w:rsidRPr="00C47E2A">
        <w:rPr>
          <w:rFonts w:ascii="Century Gothic" w:hAnsi="Century Gothic"/>
          <w:b/>
          <w:color w:val="1D95D3"/>
          <w:sz w:val="22"/>
          <w:szCs w:val="22"/>
        </w:rPr>
        <w:t xml:space="preserve"> cas de renouvellement </w:t>
      </w:r>
      <w:r w:rsidR="00C47E2A">
        <w:rPr>
          <w:rFonts w:ascii="Century Gothic" w:hAnsi="Century Gothic"/>
          <w:b/>
          <w:color w:val="1D95D3"/>
          <w:sz w:val="22"/>
          <w:szCs w:val="22"/>
        </w:rPr>
        <w:t>au-delà d’une période de 3 mois</w:t>
      </w:r>
    </w:p>
    <w:p w:rsidR="00D70A42" w:rsidRPr="00136102" w:rsidRDefault="00D70A42" w:rsidP="00C47E2A">
      <w:pPr>
        <w:pBdr>
          <w:top w:val="dashed" w:sz="4" w:space="1" w:color="auto"/>
          <w:left w:val="dashed" w:sz="4" w:space="4" w:color="auto"/>
          <w:bottom w:val="dashed" w:sz="4" w:space="1" w:color="auto"/>
          <w:right w:val="dashed" w:sz="4" w:space="4" w:color="auto"/>
        </w:pBdr>
        <w:ind w:left="426" w:hanging="426"/>
        <w:jc w:val="both"/>
        <w:rPr>
          <w:rFonts w:ascii="Century Gothic" w:hAnsi="Century Gothic"/>
          <w:sz w:val="22"/>
          <w:szCs w:val="22"/>
        </w:rPr>
      </w:pPr>
      <w:r w:rsidRPr="00136102">
        <w:rPr>
          <w:rFonts w:ascii="Century Gothic" w:hAnsi="Century Gothic"/>
          <w:b/>
          <w:sz w:val="22"/>
          <w:szCs w:val="22"/>
        </w:rPr>
        <w:t>VU</w:t>
      </w:r>
      <w:r w:rsidR="00C47E2A">
        <w:rPr>
          <w:rFonts w:ascii="Century Gothic" w:hAnsi="Century Gothic"/>
          <w:i/>
          <w:sz w:val="22"/>
          <w:szCs w:val="22"/>
        </w:rPr>
        <w:tab/>
      </w:r>
      <w:r w:rsidRPr="00136102">
        <w:rPr>
          <w:rFonts w:ascii="Century Gothic" w:hAnsi="Century Gothic"/>
          <w:sz w:val="22"/>
          <w:szCs w:val="22"/>
        </w:rPr>
        <w:t xml:space="preserve">l’avis </w:t>
      </w:r>
      <w:r w:rsidR="00C47E2A">
        <w:rPr>
          <w:rFonts w:ascii="Century Gothic" w:hAnsi="Century Gothic"/>
          <w:sz w:val="22"/>
          <w:szCs w:val="22"/>
        </w:rPr>
        <w:t xml:space="preserve">favorable </w:t>
      </w:r>
      <w:r w:rsidRPr="00136102">
        <w:rPr>
          <w:rFonts w:ascii="Century Gothic" w:hAnsi="Century Gothic"/>
          <w:sz w:val="22"/>
          <w:szCs w:val="22"/>
        </w:rPr>
        <w:t>du médecin agréé en date du ……</w:t>
      </w:r>
      <w:r w:rsidR="00C47E2A">
        <w:rPr>
          <w:rFonts w:ascii="Century Gothic" w:hAnsi="Century Gothic"/>
          <w:sz w:val="22"/>
          <w:szCs w:val="22"/>
        </w:rPr>
        <w:t> ;</w:t>
      </w:r>
    </w:p>
    <w:p w:rsidR="00C47E2A" w:rsidRPr="00C47E2A" w:rsidRDefault="00C47E2A" w:rsidP="00C47E2A">
      <w:pPr>
        <w:jc w:val="both"/>
        <w:rPr>
          <w:rFonts w:ascii="Century Gothic" w:hAnsi="Century Gothic"/>
          <w:b/>
          <w:color w:val="1D95D3"/>
          <w:sz w:val="10"/>
          <w:szCs w:val="10"/>
        </w:rPr>
      </w:pPr>
    </w:p>
    <w:p w:rsidR="009D607C" w:rsidRPr="00136102" w:rsidRDefault="009D607C" w:rsidP="00325749">
      <w:pPr>
        <w:spacing w:before="120"/>
        <w:jc w:val="both"/>
        <w:rPr>
          <w:rFonts w:ascii="Century Gothic" w:eastAsia="Calibri" w:hAnsi="Century Gothic"/>
          <w:sz w:val="22"/>
          <w:szCs w:val="22"/>
          <w:lang w:eastAsia="en-US"/>
        </w:rPr>
      </w:pPr>
      <w:r w:rsidRPr="00136102">
        <w:rPr>
          <w:rFonts w:ascii="Century Gothic" w:eastAsia="Calibri" w:hAnsi="Century Gothic"/>
          <w:b/>
          <w:sz w:val="22"/>
          <w:szCs w:val="22"/>
          <w:lang w:eastAsia="en-US"/>
        </w:rPr>
        <w:t xml:space="preserve">Considérant </w:t>
      </w:r>
      <w:r w:rsidRPr="006D780E">
        <w:rPr>
          <w:rFonts w:ascii="Century Gothic" w:eastAsia="Calibri" w:hAnsi="Century Gothic"/>
          <w:sz w:val="22"/>
          <w:szCs w:val="22"/>
          <w:lang w:eastAsia="en-US"/>
        </w:rPr>
        <w:t>que</w:t>
      </w:r>
      <w:r w:rsidRPr="00136102">
        <w:rPr>
          <w:rFonts w:ascii="Century Gothic" w:eastAsia="Calibri" w:hAnsi="Century Gothic"/>
          <w:sz w:val="22"/>
          <w:szCs w:val="22"/>
          <w:lang w:eastAsia="en-US"/>
        </w:rPr>
        <w:t xml:space="preserve"> le temps partiel</w:t>
      </w:r>
      <w:r w:rsidR="00837F39" w:rsidRPr="00136102">
        <w:rPr>
          <w:rFonts w:ascii="Century Gothic" w:eastAsia="Calibri" w:hAnsi="Century Gothic"/>
          <w:sz w:val="22"/>
          <w:szCs w:val="22"/>
          <w:lang w:eastAsia="en-US"/>
        </w:rPr>
        <w:t xml:space="preserve"> pour raison thérapeutique</w:t>
      </w:r>
      <w:r w:rsidRPr="00136102">
        <w:rPr>
          <w:rFonts w:ascii="Century Gothic" w:eastAsia="Calibri" w:hAnsi="Century Gothic"/>
          <w:sz w:val="22"/>
          <w:szCs w:val="22"/>
          <w:lang w:eastAsia="en-US"/>
        </w:rPr>
        <w:t xml:space="preserve"> est accordé sur une quotité de travail qui ne peut être inférieure au mi</w:t>
      </w:r>
      <w:r w:rsidR="00044278" w:rsidRPr="00136102">
        <w:rPr>
          <w:rFonts w:ascii="Century Gothic" w:eastAsia="Calibri" w:hAnsi="Century Gothic"/>
          <w:sz w:val="22"/>
          <w:szCs w:val="22"/>
          <w:lang w:eastAsia="en-US"/>
        </w:rPr>
        <w:t>-temps et ne peut excéder un an ;</w:t>
      </w:r>
      <w:r w:rsidR="00AC61C7" w:rsidRPr="00136102">
        <w:rPr>
          <w:rFonts w:ascii="Century Gothic" w:eastAsia="Calibri" w:hAnsi="Century Gothic"/>
          <w:sz w:val="22"/>
          <w:szCs w:val="22"/>
          <w:lang w:eastAsia="en-US"/>
        </w:rPr>
        <w:t xml:space="preserve"> </w:t>
      </w:r>
    </w:p>
    <w:p w:rsidR="009D607C" w:rsidRDefault="009D607C" w:rsidP="00325749">
      <w:pPr>
        <w:spacing w:before="120"/>
        <w:jc w:val="both"/>
        <w:rPr>
          <w:rFonts w:ascii="Century Gothic" w:eastAsia="Calibri" w:hAnsi="Century Gothic"/>
          <w:sz w:val="22"/>
          <w:szCs w:val="22"/>
          <w:lang w:eastAsia="en-US"/>
        </w:rPr>
      </w:pPr>
      <w:r w:rsidRPr="006D780E">
        <w:rPr>
          <w:rFonts w:ascii="Century Gothic" w:eastAsia="Calibri" w:hAnsi="Century Gothic"/>
          <w:b/>
          <w:sz w:val="22"/>
          <w:szCs w:val="22"/>
          <w:lang w:eastAsia="en-US"/>
        </w:rPr>
        <w:t xml:space="preserve">Considérant </w:t>
      </w:r>
      <w:r w:rsidRPr="00136102">
        <w:rPr>
          <w:rFonts w:ascii="Century Gothic" w:eastAsia="Calibri" w:hAnsi="Century Gothic"/>
          <w:sz w:val="22"/>
          <w:szCs w:val="22"/>
          <w:lang w:eastAsia="en-US"/>
        </w:rPr>
        <w:t>que M. …………. a déjà bénéficié d’un temps partiel thérapeutique d’une durée de …………. ;</w:t>
      </w:r>
    </w:p>
    <w:p w:rsidR="006D780E" w:rsidRPr="00D32D5C" w:rsidRDefault="006D780E" w:rsidP="00C47E2A">
      <w:pPr>
        <w:spacing w:before="120"/>
        <w:ind w:left="426" w:hanging="426"/>
        <w:jc w:val="both"/>
        <w:rPr>
          <w:rFonts w:ascii="Century Gothic" w:eastAsia="Calibri" w:hAnsi="Century Gothic"/>
          <w:sz w:val="22"/>
          <w:szCs w:val="22"/>
          <w:lang w:eastAsia="en-US"/>
        </w:rPr>
      </w:pPr>
      <w:r w:rsidRPr="00D32D5C">
        <w:rPr>
          <w:rFonts w:ascii="Century Gothic" w:hAnsi="Century Gothic"/>
          <w:b/>
          <w:sz w:val="22"/>
          <w:szCs w:val="22"/>
        </w:rPr>
        <w:t>VU</w:t>
      </w:r>
      <w:r w:rsidR="00C47E2A">
        <w:rPr>
          <w:rFonts w:ascii="Century Gothic" w:hAnsi="Century Gothic"/>
          <w:sz w:val="22"/>
          <w:szCs w:val="22"/>
        </w:rPr>
        <w:tab/>
      </w:r>
      <w:r w:rsidRPr="00D32D5C">
        <w:rPr>
          <w:rFonts w:ascii="Century Gothic" w:eastAsia="Calibri" w:hAnsi="Century Gothic"/>
          <w:sz w:val="22"/>
          <w:szCs w:val="22"/>
          <w:lang w:eastAsia="en-US"/>
        </w:rPr>
        <w:t>l’information du médecin de prévention en date du……</w:t>
      </w:r>
      <w:r>
        <w:rPr>
          <w:rFonts w:ascii="Century Gothic" w:eastAsia="Calibri" w:hAnsi="Century Gothic"/>
          <w:sz w:val="22"/>
          <w:szCs w:val="22"/>
          <w:lang w:eastAsia="en-US"/>
        </w:rPr>
        <w:t> ;</w:t>
      </w:r>
    </w:p>
    <w:p w:rsidR="00065FBF" w:rsidRPr="00136102" w:rsidRDefault="00065FBF" w:rsidP="006D780E">
      <w:pPr>
        <w:pStyle w:val="Titre1"/>
        <w:spacing w:before="120" w:after="240"/>
        <w:jc w:val="center"/>
        <w:rPr>
          <w:rFonts w:ascii="Century Gothic" w:hAnsi="Century Gothic"/>
          <w:spacing w:val="32"/>
          <w:kern w:val="0"/>
          <w14:shadow w14:blurRad="50800" w14:dist="38100" w14:dir="2700000" w14:sx="100000" w14:sy="100000" w14:kx="0" w14:ky="0" w14:algn="tl">
            <w14:srgbClr w14:val="000000">
              <w14:alpha w14:val="60000"/>
            </w14:srgbClr>
          </w14:shadow>
        </w:rPr>
      </w:pPr>
      <w:r w:rsidRPr="00136102">
        <w:rPr>
          <w:rFonts w:ascii="Century Gothic" w:hAnsi="Century Gothic"/>
          <w:spacing w:val="32"/>
          <w:kern w:val="0"/>
          <w14:shadow w14:blurRad="50800" w14:dist="38100" w14:dir="2700000" w14:sx="100000" w14:sy="100000" w14:kx="0" w14:ky="0" w14:algn="tl">
            <w14:srgbClr w14:val="000000">
              <w14:alpha w14:val="60000"/>
            </w14:srgbClr>
          </w14:shadow>
        </w:rPr>
        <w:t>ARRETE</w:t>
      </w:r>
    </w:p>
    <w:p w:rsidR="00C47E2A" w:rsidRPr="00C47E2A" w:rsidRDefault="00C47E2A" w:rsidP="00C47E2A">
      <w:pPr>
        <w:spacing w:before="120" w:after="120"/>
        <w:ind w:left="1134" w:hanging="1134"/>
        <w:jc w:val="both"/>
        <w:rPr>
          <w:rFonts w:ascii="Century Gothic" w:hAnsi="Century Gothic"/>
          <w:sz w:val="22"/>
          <w:szCs w:val="22"/>
        </w:rPr>
      </w:pPr>
      <w:r w:rsidRPr="00C47E2A">
        <w:rPr>
          <w:rFonts w:ascii="Century Gothic" w:hAnsi="Century Gothic"/>
          <w:b/>
          <w:sz w:val="22"/>
          <w:szCs w:val="22"/>
        </w:rPr>
        <w:t>Article 1</w:t>
      </w:r>
      <w:r w:rsidRPr="00C47E2A">
        <w:rPr>
          <w:rFonts w:ascii="Century Gothic" w:hAnsi="Century Gothic"/>
          <w:sz w:val="22"/>
          <w:szCs w:val="22"/>
        </w:rPr>
        <w:t> :</w:t>
      </w:r>
      <w:r w:rsidRPr="00C47E2A">
        <w:rPr>
          <w:rFonts w:ascii="Century Gothic" w:hAnsi="Century Gothic"/>
          <w:sz w:val="22"/>
          <w:szCs w:val="22"/>
        </w:rPr>
        <w:tab/>
        <w:t xml:space="preserve">M…………… </w:t>
      </w:r>
      <w:r w:rsidRPr="00C47E2A">
        <w:rPr>
          <w:rFonts w:ascii="Century Gothic" w:hAnsi="Century Gothic"/>
          <w:color w:val="1D95D3"/>
          <w:sz w:val="22"/>
          <w:szCs w:val="22"/>
        </w:rPr>
        <w:t>(grade, échelon, durée hebdomadaire)</w:t>
      </w:r>
      <w:r w:rsidRPr="00C47E2A">
        <w:rPr>
          <w:rFonts w:ascii="Century Gothic" w:hAnsi="Century Gothic"/>
          <w:i/>
          <w:color w:val="00A19A"/>
          <w:sz w:val="22"/>
          <w:szCs w:val="22"/>
        </w:rPr>
        <w:t xml:space="preserve"> </w:t>
      </w:r>
      <w:r w:rsidRPr="00C47E2A">
        <w:rPr>
          <w:rFonts w:ascii="Century Gothic" w:hAnsi="Century Gothic"/>
          <w:sz w:val="22"/>
          <w:szCs w:val="22"/>
        </w:rPr>
        <w:t xml:space="preserve">est autorisé(e) à exercer ses fonctions à temps partiel thérapeutique à raison de …….% </w:t>
      </w:r>
      <w:r w:rsidRPr="00C47E2A">
        <w:rPr>
          <w:rFonts w:ascii="Century Gothic" w:hAnsi="Century Gothic"/>
          <w:color w:val="1D95D3"/>
          <w:sz w:val="22"/>
          <w:szCs w:val="22"/>
        </w:rPr>
        <w:t>(50%, 60%, 70%, 80% ou 90%)</w:t>
      </w:r>
      <w:r w:rsidRPr="00C47E2A">
        <w:rPr>
          <w:rFonts w:ascii="Century Gothic" w:hAnsi="Century Gothic"/>
          <w:color w:val="00A19A"/>
          <w:sz w:val="22"/>
          <w:szCs w:val="22"/>
        </w:rPr>
        <w:t xml:space="preserve"> </w:t>
      </w:r>
      <w:r w:rsidRPr="00C47E2A">
        <w:rPr>
          <w:rFonts w:ascii="Century Gothic" w:hAnsi="Century Gothic"/>
          <w:sz w:val="22"/>
          <w:szCs w:val="22"/>
        </w:rPr>
        <w:t>à compter du ……… jusqu’au ………</w:t>
      </w:r>
    </w:p>
    <w:p w:rsidR="00C47E2A" w:rsidRPr="00C47E2A" w:rsidRDefault="00C47E2A" w:rsidP="00C47E2A">
      <w:pPr>
        <w:spacing w:before="120" w:after="120"/>
        <w:ind w:left="1134" w:hanging="1134"/>
        <w:jc w:val="both"/>
        <w:rPr>
          <w:rFonts w:ascii="Century Gothic" w:hAnsi="Century Gothic"/>
          <w:sz w:val="22"/>
          <w:szCs w:val="22"/>
        </w:rPr>
      </w:pPr>
      <w:r w:rsidRPr="00C47E2A">
        <w:rPr>
          <w:rFonts w:ascii="Century Gothic" w:hAnsi="Century Gothic"/>
          <w:b/>
          <w:sz w:val="22"/>
          <w:szCs w:val="22"/>
        </w:rPr>
        <w:t>Article 2</w:t>
      </w:r>
      <w:r w:rsidRPr="00C47E2A">
        <w:rPr>
          <w:rFonts w:ascii="Century Gothic" w:hAnsi="Century Gothic"/>
          <w:sz w:val="22"/>
          <w:szCs w:val="22"/>
        </w:rPr>
        <w:t> :</w:t>
      </w:r>
      <w:r w:rsidRPr="00C47E2A">
        <w:rPr>
          <w:rFonts w:ascii="Century Gothic" w:hAnsi="Century Gothic"/>
          <w:sz w:val="22"/>
          <w:szCs w:val="22"/>
        </w:rPr>
        <w:tab/>
        <w:t xml:space="preserve">Pendant cette période, M………………. percevra l’intégralité de sa rémunération et le cas échéant, l’intégralité du supplément familial de traitement, de l’indemnité de résidence et de la nouvelle bonification indiciaire. Le montant des primes et indemnités est calculé au prorata de la durée effective de service </w:t>
      </w:r>
      <w:r w:rsidRPr="00C47E2A">
        <w:rPr>
          <w:rFonts w:ascii="Century Gothic" w:hAnsi="Century Gothic"/>
          <w:color w:val="1D95D3"/>
          <w:sz w:val="22"/>
          <w:szCs w:val="22"/>
        </w:rPr>
        <w:t>(ou versées en intégralité si une délibération le prévoit)</w:t>
      </w:r>
      <w:r w:rsidRPr="00C47E2A">
        <w:rPr>
          <w:rFonts w:ascii="Century Gothic" w:hAnsi="Century Gothic"/>
          <w:sz w:val="22"/>
          <w:szCs w:val="22"/>
        </w:rPr>
        <w:t>.</w:t>
      </w:r>
    </w:p>
    <w:p w:rsidR="00C47E2A" w:rsidRDefault="00C47E2A" w:rsidP="00C47E2A">
      <w:pPr>
        <w:spacing w:before="120"/>
        <w:ind w:left="1134" w:right="142" w:hanging="1134"/>
        <w:jc w:val="both"/>
        <w:rPr>
          <w:rFonts w:ascii="Century Gothic" w:hAnsi="Century Gothic"/>
          <w:b/>
          <w:sz w:val="22"/>
          <w:szCs w:val="22"/>
        </w:rPr>
      </w:pPr>
    </w:p>
    <w:p w:rsidR="00AB2404" w:rsidRDefault="00AB2404" w:rsidP="00C47E2A">
      <w:pPr>
        <w:spacing w:before="120"/>
        <w:ind w:left="1134" w:right="142" w:hanging="1134"/>
        <w:jc w:val="both"/>
        <w:rPr>
          <w:rFonts w:ascii="Century Gothic" w:hAnsi="Century Gothic"/>
          <w:b/>
          <w:sz w:val="22"/>
          <w:szCs w:val="22"/>
        </w:rPr>
      </w:pPr>
    </w:p>
    <w:p w:rsidR="00AB2404" w:rsidRDefault="00AB2404" w:rsidP="00C47E2A">
      <w:pPr>
        <w:spacing w:before="120"/>
        <w:ind w:left="1134" w:right="142" w:hanging="1134"/>
        <w:jc w:val="both"/>
        <w:rPr>
          <w:rFonts w:ascii="Century Gothic" w:hAnsi="Century Gothic"/>
          <w:b/>
          <w:sz w:val="22"/>
          <w:szCs w:val="22"/>
        </w:rPr>
      </w:pPr>
    </w:p>
    <w:p w:rsidR="00C47E2A" w:rsidRDefault="00C47E2A" w:rsidP="00C47E2A">
      <w:pPr>
        <w:spacing w:before="120"/>
        <w:ind w:left="1134" w:right="142" w:hanging="1134"/>
        <w:jc w:val="both"/>
        <w:rPr>
          <w:rFonts w:ascii="Century Gothic" w:hAnsi="Century Gothic"/>
          <w:b/>
          <w:sz w:val="22"/>
          <w:szCs w:val="22"/>
        </w:rPr>
      </w:pPr>
    </w:p>
    <w:p w:rsidR="00C47E2A" w:rsidRDefault="00C47E2A" w:rsidP="00C47E2A">
      <w:pPr>
        <w:spacing w:before="120"/>
        <w:ind w:left="1134" w:right="142" w:hanging="1134"/>
        <w:jc w:val="both"/>
        <w:rPr>
          <w:rFonts w:ascii="Century Gothic" w:hAnsi="Century Gothic"/>
          <w:b/>
          <w:sz w:val="22"/>
          <w:szCs w:val="22"/>
        </w:rPr>
      </w:pPr>
    </w:p>
    <w:p w:rsidR="00C47E2A" w:rsidRDefault="00C47E2A" w:rsidP="00C47E2A">
      <w:pPr>
        <w:spacing w:before="120"/>
        <w:ind w:left="1134" w:right="142" w:hanging="1134"/>
        <w:jc w:val="both"/>
        <w:rPr>
          <w:rFonts w:ascii="Century Gothic" w:hAnsi="Century Gothic"/>
          <w:b/>
          <w:sz w:val="22"/>
          <w:szCs w:val="22"/>
        </w:rPr>
      </w:pPr>
    </w:p>
    <w:p w:rsidR="00C47E2A" w:rsidRDefault="00C47E2A" w:rsidP="00C47E2A">
      <w:pPr>
        <w:spacing w:before="120"/>
        <w:ind w:left="1134" w:right="142" w:hanging="1134"/>
        <w:jc w:val="both"/>
        <w:rPr>
          <w:rFonts w:ascii="Century Gothic" w:hAnsi="Century Gothic"/>
          <w:b/>
          <w:sz w:val="22"/>
          <w:szCs w:val="22"/>
        </w:rPr>
      </w:pPr>
    </w:p>
    <w:p w:rsidR="00C47E2A" w:rsidRPr="00C47E2A" w:rsidRDefault="00C47E2A" w:rsidP="00C47E2A">
      <w:pPr>
        <w:spacing w:before="120"/>
        <w:ind w:left="1134" w:right="142" w:hanging="1134"/>
        <w:jc w:val="both"/>
        <w:rPr>
          <w:rFonts w:ascii="Century Gothic" w:hAnsi="Century Gothic" w:cs="Arial"/>
          <w:sz w:val="22"/>
          <w:szCs w:val="22"/>
        </w:rPr>
      </w:pPr>
      <w:r w:rsidRPr="00C47E2A">
        <w:rPr>
          <w:rFonts w:ascii="Century Gothic" w:hAnsi="Century Gothic"/>
          <w:b/>
          <w:sz w:val="22"/>
          <w:szCs w:val="22"/>
        </w:rPr>
        <w:t>Article 3</w:t>
      </w:r>
      <w:r w:rsidRPr="00C47E2A">
        <w:rPr>
          <w:rFonts w:ascii="Century Gothic" w:hAnsi="Century Gothic"/>
          <w:sz w:val="22"/>
          <w:szCs w:val="22"/>
        </w:rPr>
        <w:t> :</w:t>
      </w:r>
      <w:r w:rsidRPr="00C47E2A">
        <w:rPr>
          <w:rFonts w:ascii="Century Gothic" w:hAnsi="Century Gothic"/>
          <w:sz w:val="22"/>
          <w:szCs w:val="22"/>
        </w:rPr>
        <w:tab/>
        <w:t>L</w:t>
      </w:r>
      <w:r w:rsidRPr="00C47E2A">
        <w:rPr>
          <w:rFonts w:ascii="Century Gothic" w:hAnsi="Century Gothic" w:cs="Arial"/>
          <w:sz w:val="22"/>
          <w:szCs w:val="22"/>
        </w:rPr>
        <w:t>e présent arrêté sera notifié à l’intéressé(e) et versé à son dossier ; ampliation en sera adressée :</w:t>
      </w:r>
    </w:p>
    <w:p w:rsidR="00C47E2A" w:rsidRPr="00C47E2A" w:rsidRDefault="00C47E2A" w:rsidP="00C47E2A">
      <w:pPr>
        <w:numPr>
          <w:ilvl w:val="0"/>
          <w:numId w:val="5"/>
        </w:numPr>
        <w:spacing w:line="256" w:lineRule="auto"/>
        <w:ind w:left="1134" w:right="142" w:firstLine="0"/>
        <w:contextualSpacing/>
        <w:jc w:val="both"/>
        <w:rPr>
          <w:rFonts w:ascii="Century Gothic" w:eastAsia="Calibri" w:hAnsi="Century Gothic" w:cs="Arial"/>
          <w:sz w:val="22"/>
          <w:szCs w:val="22"/>
          <w:lang w:eastAsia="en-US"/>
        </w:rPr>
      </w:pPr>
      <w:r w:rsidRPr="00C47E2A">
        <w:rPr>
          <w:rFonts w:ascii="Century Gothic" w:eastAsia="Calibri" w:hAnsi="Century Gothic" w:cs="Arial"/>
          <w:sz w:val="22"/>
          <w:szCs w:val="22"/>
          <w:lang w:eastAsia="en-US"/>
        </w:rPr>
        <w:t>au comptable de la collectivité</w:t>
      </w:r>
      <w:r w:rsidRPr="00C47E2A">
        <w:rPr>
          <w:rFonts w:ascii="Century Gothic" w:eastAsia="Calibri" w:hAnsi="Century Gothic"/>
          <w:sz w:val="22"/>
          <w:szCs w:val="22"/>
          <w:lang w:eastAsia="en-US"/>
        </w:rPr>
        <w:t xml:space="preserve"> </w:t>
      </w:r>
    </w:p>
    <w:p w:rsidR="00C47E2A" w:rsidRPr="00C47E2A" w:rsidRDefault="00C47E2A" w:rsidP="00C47E2A">
      <w:pPr>
        <w:numPr>
          <w:ilvl w:val="0"/>
          <w:numId w:val="5"/>
        </w:numPr>
        <w:autoSpaceDE w:val="0"/>
        <w:autoSpaceDN w:val="0"/>
        <w:ind w:left="1134" w:right="142" w:firstLine="0"/>
        <w:jc w:val="both"/>
        <w:rPr>
          <w:rFonts w:ascii="Century Gothic" w:hAnsi="Century Gothic"/>
          <w:sz w:val="22"/>
          <w:szCs w:val="22"/>
        </w:rPr>
      </w:pPr>
      <w:r w:rsidRPr="00C47E2A">
        <w:rPr>
          <w:rFonts w:ascii="Century Gothic" w:hAnsi="Century Gothic" w:cs="Arial"/>
          <w:sz w:val="22"/>
          <w:szCs w:val="22"/>
        </w:rPr>
        <w:t xml:space="preserve">au président du centre de gestion </w:t>
      </w:r>
      <w:r w:rsidRPr="00C47E2A">
        <w:rPr>
          <w:rFonts w:ascii="Century Gothic" w:hAnsi="Century Gothic" w:cs="Arial"/>
          <w:i/>
          <w:color w:val="1D95D3"/>
          <w:sz w:val="22"/>
          <w:szCs w:val="22"/>
        </w:rPr>
        <w:t>(uniquement pour les stagiaires)</w:t>
      </w:r>
    </w:p>
    <w:p w:rsidR="00C47E2A" w:rsidRPr="00C47E2A" w:rsidRDefault="00C47E2A" w:rsidP="00C47E2A">
      <w:pPr>
        <w:spacing w:before="120"/>
        <w:ind w:left="5670"/>
        <w:rPr>
          <w:rFonts w:ascii="Century Gothic" w:hAnsi="Century Gothic"/>
          <w:sz w:val="22"/>
          <w:szCs w:val="22"/>
        </w:rPr>
      </w:pPr>
      <w:r w:rsidRPr="00C47E2A">
        <w:rPr>
          <w:rFonts w:ascii="Century Gothic" w:hAnsi="Century Gothic"/>
          <w:sz w:val="22"/>
          <w:szCs w:val="22"/>
        </w:rPr>
        <w:t>Fait à ........................, le .............</w:t>
      </w:r>
    </w:p>
    <w:p w:rsidR="00C47E2A" w:rsidRPr="00C47E2A" w:rsidRDefault="00C47E2A" w:rsidP="00C47E2A">
      <w:pPr>
        <w:ind w:left="5670"/>
        <w:rPr>
          <w:rFonts w:ascii="Century Gothic" w:hAnsi="Century Gothic" w:cs="Arial"/>
          <w:sz w:val="18"/>
          <w:szCs w:val="18"/>
        </w:rPr>
      </w:pPr>
      <w:r w:rsidRPr="00C47E2A">
        <w:rPr>
          <w:rFonts w:ascii="Century Gothic" w:hAnsi="Century Gothic" w:cs="Arial"/>
          <w:sz w:val="18"/>
          <w:szCs w:val="18"/>
        </w:rPr>
        <w:t xml:space="preserve">Le Maire </w:t>
      </w:r>
      <w:r w:rsidRPr="00C47E2A">
        <w:rPr>
          <w:rFonts w:ascii="Century Gothic" w:hAnsi="Century Gothic" w:cs="Arial"/>
          <w:i/>
          <w:sz w:val="18"/>
          <w:szCs w:val="18"/>
        </w:rPr>
        <w:t>(ou Président)</w:t>
      </w:r>
    </w:p>
    <w:p w:rsidR="00C47E2A" w:rsidRDefault="00C47E2A" w:rsidP="00C47E2A">
      <w:pPr>
        <w:ind w:left="5670"/>
        <w:rPr>
          <w:rFonts w:ascii="Century Gothic" w:hAnsi="Century Gothic" w:cs="Arial"/>
          <w:i/>
          <w:sz w:val="18"/>
          <w:szCs w:val="18"/>
        </w:rPr>
      </w:pPr>
      <w:r w:rsidRPr="00C47E2A">
        <w:rPr>
          <w:rFonts w:ascii="Century Gothic" w:hAnsi="Century Gothic" w:cs="Arial"/>
          <w:i/>
          <w:sz w:val="18"/>
          <w:szCs w:val="18"/>
        </w:rPr>
        <w:t>(NOM, Prénom, cachet et signature)</w:t>
      </w:r>
    </w:p>
    <w:p w:rsidR="00C47E2A" w:rsidRDefault="00C47E2A" w:rsidP="00C47E2A">
      <w:pPr>
        <w:spacing w:before="120"/>
        <w:jc w:val="both"/>
        <w:rPr>
          <w:rFonts w:ascii="Century Gothic" w:hAnsi="Century Gothic"/>
          <w:i/>
          <w:sz w:val="16"/>
          <w:szCs w:val="16"/>
        </w:rPr>
      </w:pPr>
    </w:p>
    <w:p w:rsidR="00C47E2A" w:rsidRDefault="00C47E2A" w:rsidP="00C47E2A">
      <w:pPr>
        <w:spacing w:before="120"/>
        <w:jc w:val="both"/>
        <w:rPr>
          <w:rFonts w:ascii="Century Gothic" w:hAnsi="Century Gothic"/>
          <w:i/>
          <w:sz w:val="16"/>
          <w:szCs w:val="16"/>
        </w:rPr>
      </w:pPr>
    </w:p>
    <w:p w:rsidR="00C47E2A" w:rsidRPr="00AB0A3C" w:rsidRDefault="00C47E2A" w:rsidP="00C47E2A">
      <w:pPr>
        <w:spacing w:before="120"/>
        <w:jc w:val="both"/>
        <w:rPr>
          <w:rFonts w:ascii="Century Gothic" w:hAnsi="Century Gothic"/>
          <w:i/>
          <w:sz w:val="16"/>
          <w:szCs w:val="16"/>
        </w:rPr>
      </w:pPr>
      <w:r w:rsidRPr="00AB0A3C">
        <w:rPr>
          <w:rFonts w:ascii="Century Gothic" w:hAnsi="Century Gothic"/>
          <w:i/>
          <w:sz w:val="16"/>
          <w:szCs w:val="16"/>
        </w:rPr>
        <w:t>Le Maire (ou le Président) :</w:t>
      </w:r>
    </w:p>
    <w:p w:rsidR="00C47E2A" w:rsidRPr="00AB0A3C" w:rsidRDefault="00C47E2A" w:rsidP="00C47E2A">
      <w:pPr>
        <w:numPr>
          <w:ilvl w:val="0"/>
          <w:numId w:val="2"/>
        </w:numPr>
        <w:jc w:val="both"/>
        <w:rPr>
          <w:rFonts w:ascii="Century Gothic" w:hAnsi="Century Gothic"/>
          <w:i/>
          <w:sz w:val="16"/>
          <w:szCs w:val="16"/>
        </w:rPr>
      </w:pPr>
      <w:r w:rsidRPr="00AB0A3C">
        <w:rPr>
          <w:rFonts w:ascii="Century Gothic" w:hAnsi="Century Gothic"/>
          <w:i/>
          <w:sz w:val="16"/>
          <w:szCs w:val="16"/>
        </w:rPr>
        <w:t>certifie sous sa responsabilité le caractère exécutoire de cet acte,</w:t>
      </w:r>
    </w:p>
    <w:p w:rsidR="00C47E2A" w:rsidRPr="00AB0A3C" w:rsidRDefault="00C47E2A" w:rsidP="00C47E2A">
      <w:pPr>
        <w:numPr>
          <w:ilvl w:val="0"/>
          <w:numId w:val="2"/>
        </w:numPr>
        <w:jc w:val="both"/>
        <w:rPr>
          <w:rFonts w:ascii="Century Gothic" w:hAnsi="Century Gothic"/>
          <w:i/>
          <w:sz w:val="16"/>
          <w:szCs w:val="16"/>
        </w:rPr>
      </w:pPr>
      <w:r w:rsidRPr="00AB0A3C">
        <w:rPr>
          <w:rFonts w:ascii="Century Gothic" w:hAnsi="Century Gothic"/>
          <w:i/>
          <w:sz w:val="16"/>
          <w:szCs w:val="16"/>
        </w:rPr>
        <w:t>informe que le présent arrêté peut faire l’objet d’un recours pour excès de pouvoir devant le tribunal administratif dans un délai de 2 mois à compter de la présente notification.</w:t>
      </w:r>
    </w:p>
    <w:p w:rsidR="00C47E2A" w:rsidRPr="00AB0A3C" w:rsidRDefault="00C47E2A" w:rsidP="00C47E2A">
      <w:pPr>
        <w:jc w:val="both"/>
        <w:rPr>
          <w:rFonts w:ascii="Century Gothic" w:hAnsi="Century Gothic"/>
          <w:i/>
          <w:sz w:val="16"/>
          <w:szCs w:val="16"/>
        </w:rPr>
      </w:pPr>
      <w:r w:rsidRPr="00AB0A3C">
        <w:rPr>
          <w:rFonts w:ascii="Century Gothic" w:hAnsi="Century Gothic"/>
          <w:i/>
          <w:sz w:val="16"/>
          <w:szCs w:val="16"/>
        </w:rPr>
        <w:sym w:font="Wingdings" w:char="F0D8"/>
      </w:r>
      <w:r w:rsidRPr="00AB0A3C">
        <w:rPr>
          <w:rFonts w:ascii="Century Gothic" w:hAnsi="Century Gothic"/>
          <w:i/>
          <w:sz w:val="16"/>
          <w:szCs w:val="16"/>
        </w:rPr>
        <w:t xml:space="preserve"> Notifié le .....................                                                           </w:t>
      </w:r>
    </w:p>
    <w:p w:rsidR="00C47E2A" w:rsidRPr="00C47E2A" w:rsidRDefault="00C47E2A" w:rsidP="00C47E2A">
      <w:pPr>
        <w:ind w:left="5670"/>
        <w:rPr>
          <w:rFonts w:ascii="Century Gothic" w:hAnsi="Century Gothic" w:cs="Arial"/>
          <w:i/>
          <w:sz w:val="18"/>
          <w:szCs w:val="18"/>
        </w:rPr>
      </w:pPr>
    </w:p>
    <w:p w:rsidR="00325749" w:rsidRDefault="00325749" w:rsidP="00D71D73">
      <w:pPr>
        <w:jc w:val="both"/>
        <w:rPr>
          <w:rFonts w:ascii="Century Gothic" w:hAnsi="Century Gothic"/>
          <w:sz w:val="16"/>
          <w:szCs w:val="16"/>
        </w:rPr>
      </w:pPr>
    </w:p>
    <w:p w:rsidR="00325749" w:rsidRPr="00C47E2A" w:rsidRDefault="00325749" w:rsidP="00C47E2A">
      <w:pPr>
        <w:pBdr>
          <w:top w:val="dotDash" w:sz="4" w:space="1" w:color="1D95D3"/>
          <w:left w:val="dotDash" w:sz="4" w:space="4" w:color="1D95D3"/>
          <w:bottom w:val="dotDash" w:sz="4" w:space="9" w:color="1D95D3"/>
          <w:right w:val="dotDash" w:sz="4" w:space="4" w:color="1D95D3"/>
        </w:pBdr>
        <w:autoSpaceDE w:val="0"/>
        <w:autoSpaceDN w:val="0"/>
        <w:spacing w:before="240" w:after="60"/>
        <w:jc w:val="both"/>
        <w:rPr>
          <w:rFonts w:ascii="Century Gothic" w:hAnsi="Century Gothic"/>
          <w:i/>
          <w:color w:val="595959" w:themeColor="text1" w:themeTint="A6"/>
        </w:rPr>
      </w:pPr>
      <w:r w:rsidRPr="00C47E2A">
        <w:rPr>
          <w:noProof/>
          <w:color w:val="595959" w:themeColor="text1" w:themeTint="A6"/>
        </w:rPr>
        <w:drawing>
          <wp:inline distT="0" distB="0" distL="0" distR="0" wp14:anchorId="4C379F19" wp14:editId="0CDF587A">
            <wp:extent cx="304800" cy="254000"/>
            <wp:effectExtent l="0" t="0" r="0" b="0"/>
            <wp:docPr id="1" name="Image 1" descr="icone id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e idé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 cy="254000"/>
                    </a:xfrm>
                    <a:prstGeom prst="rect">
                      <a:avLst/>
                    </a:prstGeom>
                    <a:noFill/>
                    <a:ln>
                      <a:noFill/>
                    </a:ln>
                  </pic:spPr>
                </pic:pic>
              </a:graphicData>
            </a:graphic>
          </wp:inline>
        </w:drawing>
      </w:r>
      <w:r w:rsidRPr="00C47E2A">
        <w:rPr>
          <w:rFonts w:ascii="Century Gothic" w:hAnsi="Century Gothic"/>
          <w:i/>
          <w:color w:val="595959" w:themeColor="text1" w:themeTint="A6"/>
        </w:rPr>
        <w:t xml:space="preserve">Le temps partiel thérapeutique peut être accordé après un arrêt de travail mais également en dehors de tout arrêt de travail pour </w:t>
      </w:r>
      <w:r w:rsidRPr="00C47E2A">
        <w:rPr>
          <w:rFonts w:ascii="Century Gothic" w:hAnsi="Century Gothic"/>
          <w:b/>
          <w:i/>
          <w:color w:val="595959" w:themeColor="text1" w:themeTint="A6"/>
        </w:rPr>
        <w:t>une période comprise entre un mois et 3 mois, renouvelable dans la limite d’un an</w:t>
      </w:r>
      <w:r w:rsidRPr="00C47E2A">
        <w:rPr>
          <w:rFonts w:ascii="Century Gothic" w:hAnsi="Century Gothic"/>
          <w:i/>
          <w:color w:val="595959" w:themeColor="text1" w:themeTint="A6"/>
        </w:rPr>
        <w:t>.</w:t>
      </w:r>
    </w:p>
    <w:p w:rsidR="006D780E" w:rsidRPr="00C47E2A" w:rsidRDefault="006D780E" w:rsidP="00C47E2A">
      <w:pPr>
        <w:pBdr>
          <w:top w:val="dotDash" w:sz="4" w:space="1" w:color="1D95D3"/>
          <w:left w:val="dotDash" w:sz="4" w:space="4" w:color="1D95D3"/>
          <w:bottom w:val="dotDash" w:sz="4" w:space="9" w:color="1D95D3"/>
          <w:right w:val="dotDash" w:sz="4" w:space="4" w:color="1D95D3"/>
        </w:pBdr>
        <w:autoSpaceDE w:val="0"/>
        <w:autoSpaceDN w:val="0"/>
        <w:spacing w:after="60"/>
        <w:ind w:left="426" w:hanging="426"/>
        <w:jc w:val="both"/>
        <w:rPr>
          <w:rStyle w:val="lev"/>
          <w:rFonts w:ascii="Century Gothic" w:hAnsi="Century Gothic"/>
          <w:b w:val="0"/>
          <w:i/>
          <w:iCs/>
          <w:color w:val="595959" w:themeColor="text1" w:themeTint="A6"/>
        </w:rPr>
      </w:pPr>
      <w:r w:rsidRPr="00C47E2A">
        <w:rPr>
          <w:rStyle w:val="lev"/>
          <w:rFonts w:ascii="Century Gothic" w:hAnsi="Century Gothic"/>
          <w:b w:val="0"/>
          <w:i/>
          <w:iCs/>
          <w:color w:val="595959" w:themeColor="text1" w:themeTint="A6"/>
        </w:rPr>
        <w:t xml:space="preserve">L’avis du médecin agréé est également </w:t>
      </w:r>
      <w:r w:rsidRPr="00C47E2A">
        <w:rPr>
          <w:rStyle w:val="lev"/>
          <w:rFonts w:ascii="Century Gothic" w:hAnsi="Century Gothic"/>
          <w:i/>
          <w:iCs/>
          <w:color w:val="595959" w:themeColor="text1" w:themeTint="A6"/>
        </w:rPr>
        <w:t>sollicité à chaque renouvellement, au-delà de 3 mois.</w:t>
      </w:r>
    </w:p>
    <w:p w:rsidR="006D780E" w:rsidRPr="00C47E2A" w:rsidRDefault="006D780E" w:rsidP="00C47E2A">
      <w:pPr>
        <w:pBdr>
          <w:top w:val="dotDash" w:sz="4" w:space="1" w:color="1D95D3"/>
          <w:left w:val="dotDash" w:sz="4" w:space="4" w:color="1D95D3"/>
          <w:bottom w:val="dotDash" w:sz="4" w:space="9" w:color="1D95D3"/>
          <w:right w:val="dotDash" w:sz="4" w:space="4" w:color="1D95D3"/>
        </w:pBdr>
        <w:autoSpaceDE w:val="0"/>
        <w:autoSpaceDN w:val="0"/>
        <w:spacing w:after="60"/>
        <w:jc w:val="both"/>
        <w:rPr>
          <w:rStyle w:val="lev"/>
          <w:rFonts w:ascii="Century Gothic" w:hAnsi="Century Gothic"/>
          <w:b w:val="0"/>
          <w:i/>
          <w:iCs/>
          <w:color w:val="595959" w:themeColor="text1" w:themeTint="A6"/>
        </w:rPr>
      </w:pPr>
      <w:r w:rsidRPr="00C47E2A">
        <w:rPr>
          <w:rStyle w:val="lev"/>
          <w:rFonts w:ascii="Century Gothic" w:hAnsi="Century Gothic"/>
          <w:b w:val="0"/>
          <w:i/>
          <w:iCs/>
          <w:color w:val="595959" w:themeColor="text1" w:themeTint="A6"/>
        </w:rPr>
        <w:t>Le conseil médical peut être saisi pour avis, soit par l'autorité territoriale, soit par l'agent, des conclusions du médecin agréé. Si le conseil médical émet un avis défavorable, l'autorité territoriale peut rejeter la demande du fonctionnaire ou mettre un terme à sa période de travail à TPT.</w:t>
      </w:r>
    </w:p>
    <w:p w:rsidR="006D780E" w:rsidRPr="00C47E2A" w:rsidRDefault="006D780E" w:rsidP="00C47E2A">
      <w:pPr>
        <w:pBdr>
          <w:top w:val="dotDash" w:sz="4" w:space="1" w:color="1D95D3"/>
          <w:left w:val="dotDash" w:sz="4" w:space="4" w:color="1D95D3"/>
          <w:bottom w:val="dotDash" w:sz="4" w:space="9" w:color="1D95D3"/>
          <w:right w:val="dotDash" w:sz="4" w:space="4" w:color="1D95D3"/>
        </w:pBdr>
        <w:autoSpaceDE w:val="0"/>
        <w:autoSpaceDN w:val="0"/>
        <w:spacing w:after="60"/>
        <w:jc w:val="both"/>
        <w:rPr>
          <w:rStyle w:val="lev"/>
          <w:rFonts w:ascii="Century Gothic" w:hAnsi="Century Gothic"/>
          <w:b w:val="0"/>
          <w:i/>
          <w:iCs/>
          <w:color w:val="595959" w:themeColor="text1" w:themeTint="A6"/>
        </w:rPr>
      </w:pPr>
      <w:r w:rsidRPr="00C47E2A">
        <w:rPr>
          <w:rStyle w:val="lev"/>
          <w:rFonts w:ascii="Century Gothic" w:hAnsi="Century Gothic"/>
          <w:b w:val="0"/>
          <w:i/>
          <w:iCs/>
          <w:color w:val="595959" w:themeColor="text1" w:themeTint="A6"/>
        </w:rPr>
        <w:t>Au terme de ses droits à exercer un service à temps partiel pour raison thérapeutique, le fonctionnaire peut bénéficier d'une nouvelle autorisation, au même titre, à l'issue d'un délai minimal d'un an.</w:t>
      </w:r>
    </w:p>
    <w:p w:rsidR="00325749" w:rsidRPr="00D32D5C" w:rsidRDefault="00325749" w:rsidP="00325749">
      <w:pPr>
        <w:jc w:val="both"/>
        <w:rPr>
          <w:rFonts w:ascii="Century Gothic" w:hAnsi="Century Gothic"/>
          <w:sz w:val="16"/>
          <w:szCs w:val="16"/>
        </w:rPr>
      </w:pPr>
    </w:p>
    <w:p w:rsidR="00325749" w:rsidRPr="00136102" w:rsidRDefault="00325749" w:rsidP="00D71D73">
      <w:pPr>
        <w:jc w:val="both"/>
        <w:rPr>
          <w:rFonts w:ascii="Century Gothic" w:hAnsi="Century Gothic"/>
          <w:sz w:val="16"/>
          <w:szCs w:val="16"/>
        </w:rPr>
      </w:pPr>
    </w:p>
    <w:sectPr w:rsidR="00325749" w:rsidRPr="00136102" w:rsidSect="009D607C">
      <w:pgSz w:w="11906" w:h="16838"/>
      <w:pgMar w:top="720" w:right="851" w:bottom="720" w:left="851" w:header="709" w:footer="1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0CC" w:rsidRDefault="001620CC">
      <w:r>
        <w:separator/>
      </w:r>
    </w:p>
  </w:endnote>
  <w:endnote w:type="continuationSeparator" w:id="0">
    <w:p w:rsidR="001620CC" w:rsidRDefault="00162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Eurostil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0CC" w:rsidRDefault="001620CC">
      <w:r>
        <w:separator/>
      </w:r>
    </w:p>
  </w:footnote>
  <w:footnote w:type="continuationSeparator" w:id="0">
    <w:p w:rsidR="001620CC" w:rsidRDefault="00162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B3F0C"/>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5BB45F5C"/>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6D9C4CF5"/>
    <w:multiLevelType w:val="hybridMultilevel"/>
    <w:tmpl w:val="B2FE6D38"/>
    <w:lvl w:ilvl="0" w:tplc="45285BDE">
      <w:start w:val="1"/>
      <w:numFmt w:val="bullet"/>
      <w:lvlText w:val="-"/>
      <w:lvlJc w:val="left"/>
      <w:pPr>
        <w:tabs>
          <w:tab w:val="num" w:pos="990"/>
        </w:tabs>
        <w:ind w:left="990" w:hanging="360"/>
      </w:pPr>
      <w:rPr>
        <w:rFonts w:ascii="Arial" w:eastAsia="Times New Roman" w:hAnsi="Arial" w:cs="Times New Roman" w:hint="default"/>
      </w:rPr>
    </w:lvl>
    <w:lvl w:ilvl="1" w:tplc="040C0003">
      <w:start w:val="1"/>
      <w:numFmt w:val="bullet"/>
      <w:lvlText w:val="o"/>
      <w:lvlJc w:val="left"/>
      <w:pPr>
        <w:tabs>
          <w:tab w:val="num" w:pos="1710"/>
        </w:tabs>
        <w:ind w:left="1710" w:hanging="360"/>
      </w:pPr>
      <w:rPr>
        <w:rFonts w:ascii="Courier New" w:hAnsi="Courier New" w:cs="Times New Roman" w:hint="default"/>
      </w:rPr>
    </w:lvl>
    <w:lvl w:ilvl="2" w:tplc="040C0005">
      <w:start w:val="1"/>
      <w:numFmt w:val="bullet"/>
      <w:lvlText w:val=""/>
      <w:lvlJc w:val="left"/>
      <w:pPr>
        <w:tabs>
          <w:tab w:val="num" w:pos="2430"/>
        </w:tabs>
        <w:ind w:left="2430" w:hanging="360"/>
      </w:pPr>
      <w:rPr>
        <w:rFonts w:ascii="Wingdings" w:hAnsi="Wingdings" w:hint="default"/>
      </w:rPr>
    </w:lvl>
    <w:lvl w:ilvl="3" w:tplc="040C0001">
      <w:start w:val="1"/>
      <w:numFmt w:val="bullet"/>
      <w:lvlText w:val=""/>
      <w:lvlJc w:val="left"/>
      <w:pPr>
        <w:tabs>
          <w:tab w:val="num" w:pos="3150"/>
        </w:tabs>
        <w:ind w:left="3150" w:hanging="360"/>
      </w:pPr>
      <w:rPr>
        <w:rFonts w:ascii="Symbol" w:hAnsi="Symbol" w:hint="default"/>
      </w:rPr>
    </w:lvl>
    <w:lvl w:ilvl="4" w:tplc="040C0003">
      <w:start w:val="1"/>
      <w:numFmt w:val="bullet"/>
      <w:lvlText w:val="o"/>
      <w:lvlJc w:val="left"/>
      <w:pPr>
        <w:tabs>
          <w:tab w:val="num" w:pos="3870"/>
        </w:tabs>
        <w:ind w:left="3870" w:hanging="360"/>
      </w:pPr>
      <w:rPr>
        <w:rFonts w:ascii="Courier New" w:hAnsi="Courier New" w:cs="Times New Roman" w:hint="default"/>
      </w:rPr>
    </w:lvl>
    <w:lvl w:ilvl="5" w:tplc="040C0005">
      <w:start w:val="1"/>
      <w:numFmt w:val="bullet"/>
      <w:lvlText w:val=""/>
      <w:lvlJc w:val="left"/>
      <w:pPr>
        <w:tabs>
          <w:tab w:val="num" w:pos="4590"/>
        </w:tabs>
        <w:ind w:left="4590" w:hanging="360"/>
      </w:pPr>
      <w:rPr>
        <w:rFonts w:ascii="Wingdings" w:hAnsi="Wingdings" w:hint="default"/>
      </w:rPr>
    </w:lvl>
    <w:lvl w:ilvl="6" w:tplc="040C0001">
      <w:start w:val="1"/>
      <w:numFmt w:val="bullet"/>
      <w:lvlText w:val=""/>
      <w:lvlJc w:val="left"/>
      <w:pPr>
        <w:tabs>
          <w:tab w:val="num" w:pos="5310"/>
        </w:tabs>
        <w:ind w:left="5310" w:hanging="360"/>
      </w:pPr>
      <w:rPr>
        <w:rFonts w:ascii="Symbol" w:hAnsi="Symbol" w:hint="default"/>
      </w:rPr>
    </w:lvl>
    <w:lvl w:ilvl="7" w:tplc="040C0003">
      <w:start w:val="1"/>
      <w:numFmt w:val="bullet"/>
      <w:lvlText w:val="o"/>
      <w:lvlJc w:val="left"/>
      <w:pPr>
        <w:tabs>
          <w:tab w:val="num" w:pos="6030"/>
        </w:tabs>
        <w:ind w:left="6030" w:hanging="360"/>
      </w:pPr>
      <w:rPr>
        <w:rFonts w:ascii="Courier New" w:hAnsi="Courier New" w:cs="Times New Roman" w:hint="default"/>
      </w:rPr>
    </w:lvl>
    <w:lvl w:ilvl="8" w:tplc="040C0005">
      <w:start w:val="1"/>
      <w:numFmt w:val="bullet"/>
      <w:lvlText w:val=""/>
      <w:lvlJc w:val="left"/>
      <w:pPr>
        <w:tabs>
          <w:tab w:val="num" w:pos="6750"/>
        </w:tabs>
        <w:ind w:left="6750" w:hanging="360"/>
      </w:pPr>
      <w:rPr>
        <w:rFonts w:ascii="Wingdings" w:hAnsi="Wingdings" w:hint="default"/>
      </w:rPr>
    </w:lvl>
  </w:abstractNum>
  <w:abstractNum w:abstractNumId="3" w15:restartNumberingAfterBreak="0">
    <w:nsid w:val="6FC5282C"/>
    <w:multiLevelType w:val="singleLevel"/>
    <w:tmpl w:val="91A4D73C"/>
    <w:lvl w:ilvl="0">
      <w:numFmt w:val="bullet"/>
      <w:lvlText w:val=""/>
      <w:lvlJc w:val="left"/>
      <w:pPr>
        <w:tabs>
          <w:tab w:val="num" w:pos="716"/>
        </w:tabs>
        <w:ind w:left="716" w:hanging="360"/>
      </w:pPr>
      <w:rPr>
        <w:rFonts w:ascii="Wingdings" w:hAnsi="Wingdings" w:hint="default"/>
      </w:rPr>
    </w:lvl>
  </w:abstractNum>
  <w:num w:numId="1">
    <w:abstractNumId w:val="3"/>
  </w:num>
  <w:num w:numId="2">
    <w:abstractNumId w:val="1"/>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5C1"/>
    <w:rsid w:val="000215F4"/>
    <w:rsid w:val="000266F2"/>
    <w:rsid w:val="00043E0C"/>
    <w:rsid w:val="00044278"/>
    <w:rsid w:val="00065FBF"/>
    <w:rsid w:val="000851EB"/>
    <w:rsid w:val="000B372D"/>
    <w:rsid w:val="000B5CF1"/>
    <w:rsid w:val="000B75A7"/>
    <w:rsid w:val="000E36AB"/>
    <w:rsid w:val="00136102"/>
    <w:rsid w:val="001620CC"/>
    <w:rsid w:val="001B6BDC"/>
    <w:rsid w:val="001C5F92"/>
    <w:rsid w:val="001F4D99"/>
    <w:rsid w:val="00303F58"/>
    <w:rsid w:val="00314A6F"/>
    <w:rsid w:val="00325749"/>
    <w:rsid w:val="00346B3B"/>
    <w:rsid w:val="00350C18"/>
    <w:rsid w:val="0037169A"/>
    <w:rsid w:val="003F7831"/>
    <w:rsid w:val="0043218B"/>
    <w:rsid w:val="00453E1F"/>
    <w:rsid w:val="00456179"/>
    <w:rsid w:val="004D7E96"/>
    <w:rsid w:val="00510F07"/>
    <w:rsid w:val="00525A53"/>
    <w:rsid w:val="00677B6D"/>
    <w:rsid w:val="00680651"/>
    <w:rsid w:val="006C0D5E"/>
    <w:rsid w:val="006D780E"/>
    <w:rsid w:val="006E25C1"/>
    <w:rsid w:val="00773073"/>
    <w:rsid w:val="0077753A"/>
    <w:rsid w:val="00786927"/>
    <w:rsid w:val="007E4B31"/>
    <w:rsid w:val="00837F39"/>
    <w:rsid w:val="00903A85"/>
    <w:rsid w:val="00923EC8"/>
    <w:rsid w:val="009D607C"/>
    <w:rsid w:val="009D7684"/>
    <w:rsid w:val="00A1364D"/>
    <w:rsid w:val="00A30038"/>
    <w:rsid w:val="00AA77C2"/>
    <w:rsid w:val="00AB2404"/>
    <w:rsid w:val="00AC321A"/>
    <w:rsid w:val="00AC61C7"/>
    <w:rsid w:val="00AF72EE"/>
    <w:rsid w:val="00B07CFE"/>
    <w:rsid w:val="00B41A39"/>
    <w:rsid w:val="00B642B2"/>
    <w:rsid w:val="00BA147D"/>
    <w:rsid w:val="00BC2669"/>
    <w:rsid w:val="00BC5504"/>
    <w:rsid w:val="00BE0AC9"/>
    <w:rsid w:val="00BE3F45"/>
    <w:rsid w:val="00BF7E99"/>
    <w:rsid w:val="00C01971"/>
    <w:rsid w:val="00C33D11"/>
    <w:rsid w:val="00C435BE"/>
    <w:rsid w:val="00C47E2A"/>
    <w:rsid w:val="00C52411"/>
    <w:rsid w:val="00CA1B18"/>
    <w:rsid w:val="00CA325C"/>
    <w:rsid w:val="00CD28B8"/>
    <w:rsid w:val="00CD56FA"/>
    <w:rsid w:val="00CD6BB8"/>
    <w:rsid w:val="00D339D6"/>
    <w:rsid w:val="00D41783"/>
    <w:rsid w:val="00D44867"/>
    <w:rsid w:val="00D70A42"/>
    <w:rsid w:val="00D71D73"/>
    <w:rsid w:val="00D72921"/>
    <w:rsid w:val="00D95074"/>
    <w:rsid w:val="00DC4F2E"/>
    <w:rsid w:val="00E04CFF"/>
    <w:rsid w:val="00E43BA4"/>
    <w:rsid w:val="00E603EF"/>
    <w:rsid w:val="00EB2D69"/>
    <w:rsid w:val="00EC2C84"/>
    <w:rsid w:val="00EC4F96"/>
    <w:rsid w:val="00EE36D6"/>
    <w:rsid w:val="00EF73AE"/>
    <w:rsid w:val="00F767BD"/>
    <w:rsid w:val="00F85E71"/>
    <w:rsid w:val="00F95E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6E4535D0"/>
  <w15:chartTrackingRefBased/>
  <w15:docId w15:val="{009C221F-47A0-4296-AF8E-CCB89A70B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BF"/>
  </w:style>
  <w:style w:type="paragraph" w:styleId="Titre1">
    <w:name w:val="heading 1"/>
    <w:basedOn w:val="Normal"/>
    <w:next w:val="Normal"/>
    <w:qFormat/>
    <w:rsid w:val="00065FBF"/>
    <w:pPr>
      <w:keepNext/>
      <w:spacing w:before="240" w:after="60"/>
      <w:outlineLvl w:val="0"/>
    </w:pPr>
    <w:rPr>
      <w:rFonts w:ascii="Arial" w:hAnsi="Arial" w:cs="Arial"/>
      <w:b/>
      <w:bCs/>
      <w:kern w:val="28"/>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rsid w:val="00065FBF"/>
    <w:pPr>
      <w:spacing w:after="120"/>
      <w:ind w:left="283"/>
    </w:pPr>
  </w:style>
  <w:style w:type="paragraph" w:styleId="Titre">
    <w:name w:val="Title"/>
    <w:basedOn w:val="Normal"/>
    <w:qFormat/>
    <w:rsid w:val="00065FBF"/>
    <w:pPr>
      <w:spacing w:after="240"/>
      <w:jc w:val="center"/>
    </w:pPr>
    <w:rPr>
      <w:rFonts w:ascii="Eurostile" w:hAnsi="Eurostile"/>
      <w:b/>
      <w:bCs/>
      <w:sz w:val="32"/>
      <w:szCs w:val="32"/>
    </w:rPr>
  </w:style>
  <w:style w:type="paragraph" w:styleId="Retraitcorpsdetexte2">
    <w:name w:val="Body Text Indent 2"/>
    <w:basedOn w:val="Normal"/>
    <w:rsid w:val="00065FBF"/>
    <w:pPr>
      <w:spacing w:after="240"/>
      <w:ind w:left="426" w:hanging="426"/>
      <w:jc w:val="both"/>
    </w:pPr>
    <w:rPr>
      <w:sz w:val="24"/>
      <w:szCs w:val="24"/>
    </w:rPr>
  </w:style>
  <w:style w:type="paragraph" w:styleId="Retraitcorpsdetexte3">
    <w:name w:val="Body Text Indent 3"/>
    <w:basedOn w:val="Normal"/>
    <w:rsid w:val="00065FBF"/>
    <w:pPr>
      <w:spacing w:after="240"/>
      <w:ind w:left="142" w:hanging="142"/>
      <w:jc w:val="both"/>
    </w:pPr>
    <w:rPr>
      <w:sz w:val="22"/>
      <w:szCs w:val="22"/>
    </w:rPr>
  </w:style>
  <w:style w:type="paragraph" w:styleId="Sous-titre">
    <w:name w:val="Subtitle"/>
    <w:basedOn w:val="Normal"/>
    <w:qFormat/>
    <w:rsid w:val="00065FBF"/>
    <w:pPr>
      <w:jc w:val="center"/>
    </w:pPr>
    <w:rPr>
      <w:sz w:val="28"/>
      <w:szCs w:val="28"/>
      <w14:shadow w14:blurRad="50800" w14:dist="38100" w14:dir="2700000" w14:sx="100000" w14:sy="100000" w14:kx="0" w14:ky="0" w14:algn="tl">
        <w14:srgbClr w14:val="000000">
          <w14:alpha w14:val="60000"/>
        </w14:srgbClr>
      </w14:shadow>
    </w:rPr>
  </w:style>
  <w:style w:type="paragraph" w:styleId="Textedebulles">
    <w:name w:val="Balloon Text"/>
    <w:basedOn w:val="Normal"/>
    <w:semiHidden/>
    <w:rsid w:val="001B6BDC"/>
    <w:rPr>
      <w:rFonts w:ascii="Tahoma" w:hAnsi="Tahoma" w:cs="Tahoma"/>
      <w:sz w:val="16"/>
      <w:szCs w:val="16"/>
    </w:rPr>
  </w:style>
  <w:style w:type="paragraph" w:styleId="En-tte">
    <w:name w:val="header"/>
    <w:basedOn w:val="Normal"/>
    <w:rsid w:val="00303F58"/>
    <w:pPr>
      <w:tabs>
        <w:tab w:val="center" w:pos="4536"/>
        <w:tab w:val="right" w:pos="9072"/>
      </w:tabs>
    </w:pPr>
  </w:style>
  <w:style w:type="paragraph" w:styleId="Pieddepage">
    <w:name w:val="footer"/>
    <w:basedOn w:val="Normal"/>
    <w:rsid w:val="00303F58"/>
    <w:pPr>
      <w:tabs>
        <w:tab w:val="center" w:pos="4536"/>
        <w:tab w:val="right" w:pos="9072"/>
      </w:tabs>
    </w:pPr>
  </w:style>
  <w:style w:type="paragraph" w:styleId="Sansinterligne">
    <w:name w:val="No Spacing"/>
    <w:uiPriority w:val="1"/>
    <w:qFormat/>
    <w:rsid w:val="009D607C"/>
    <w:rPr>
      <w:rFonts w:ascii="Arial" w:eastAsia="Calibri" w:hAnsi="Arial"/>
      <w:color w:val="231F20"/>
      <w:sz w:val="22"/>
      <w:szCs w:val="22"/>
      <w:lang w:eastAsia="en-US"/>
    </w:rPr>
  </w:style>
  <w:style w:type="paragraph" w:styleId="Corpsdetexte">
    <w:name w:val="Body Text"/>
    <w:basedOn w:val="Normal"/>
    <w:link w:val="CorpsdetexteCar"/>
    <w:uiPriority w:val="99"/>
    <w:semiHidden/>
    <w:unhideWhenUsed/>
    <w:rsid w:val="00D44867"/>
    <w:pPr>
      <w:spacing w:after="120"/>
    </w:pPr>
  </w:style>
  <w:style w:type="character" w:customStyle="1" w:styleId="CorpsdetexteCar">
    <w:name w:val="Corps de texte Car"/>
    <w:basedOn w:val="Policepardfaut"/>
    <w:link w:val="Corpsdetexte"/>
    <w:uiPriority w:val="99"/>
    <w:semiHidden/>
    <w:rsid w:val="00D44867"/>
  </w:style>
  <w:style w:type="character" w:styleId="lev">
    <w:name w:val="Strong"/>
    <w:uiPriority w:val="22"/>
    <w:qFormat/>
    <w:rsid w:val="00325749"/>
    <w:rPr>
      <w:b/>
      <w:bCs/>
    </w:rPr>
  </w:style>
  <w:style w:type="paragraph" w:styleId="Paragraphedeliste">
    <w:name w:val="List Paragraph"/>
    <w:basedOn w:val="Normal"/>
    <w:uiPriority w:val="34"/>
    <w:qFormat/>
    <w:rsid w:val="00773073"/>
    <w:pPr>
      <w:spacing w:after="160" w:line="254"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34675">
      <w:bodyDiv w:val="1"/>
      <w:marLeft w:val="0"/>
      <w:marRight w:val="0"/>
      <w:marTop w:val="0"/>
      <w:marBottom w:val="0"/>
      <w:divBdr>
        <w:top w:val="none" w:sz="0" w:space="0" w:color="auto"/>
        <w:left w:val="none" w:sz="0" w:space="0" w:color="auto"/>
        <w:bottom w:val="none" w:sz="0" w:space="0" w:color="auto"/>
        <w:right w:val="none" w:sz="0" w:space="0" w:color="auto"/>
      </w:divBdr>
    </w:div>
    <w:div w:id="835026502">
      <w:bodyDiv w:val="1"/>
      <w:marLeft w:val="0"/>
      <w:marRight w:val="0"/>
      <w:marTop w:val="0"/>
      <w:marBottom w:val="0"/>
      <w:divBdr>
        <w:top w:val="none" w:sz="0" w:space="0" w:color="auto"/>
        <w:left w:val="none" w:sz="0" w:space="0" w:color="auto"/>
        <w:bottom w:val="none" w:sz="0" w:space="0" w:color="auto"/>
        <w:right w:val="none" w:sz="0" w:space="0" w:color="auto"/>
      </w:divBdr>
    </w:div>
    <w:div w:id="854609091">
      <w:bodyDiv w:val="1"/>
      <w:marLeft w:val="0"/>
      <w:marRight w:val="0"/>
      <w:marTop w:val="0"/>
      <w:marBottom w:val="0"/>
      <w:divBdr>
        <w:top w:val="none" w:sz="0" w:space="0" w:color="auto"/>
        <w:left w:val="none" w:sz="0" w:space="0" w:color="auto"/>
        <w:bottom w:val="none" w:sz="0" w:space="0" w:color="auto"/>
        <w:right w:val="none" w:sz="0" w:space="0" w:color="auto"/>
      </w:divBdr>
    </w:div>
    <w:div w:id="1006832858">
      <w:bodyDiv w:val="1"/>
      <w:marLeft w:val="0"/>
      <w:marRight w:val="0"/>
      <w:marTop w:val="0"/>
      <w:marBottom w:val="0"/>
      <w:divBdr>
        <w:top w:val="none" w:sz="0" w:space="0" w:color="auto"/>
        <w:left w:val="none" w:sz="0" w:space="0" w:color="auto"/>
        <w:bottom w:val="none" w:sz="0" w:space="0" w:color="auto"/>
        <w:right w:val="none" w:sz="0" w:space="0" w:color="auto"/>
      </w:divBdr>
    </w:div>
    <w:div w:id="1848401552">
      <w:bodyDiv w:val="1"/>
      <w:marLeft w:val="0"/>
      <w:marRight w:val="0"/>
      <w:marTop w:val="0"/>
      <w:marBottom w:val="0"/>
      <w:divBdr>
        <w:top w:val="none" w:sz="0" w:space="0" w:color="auto"/>
        <w:left w:val="none" w:sz="0" w:space="0" w:color="auto"/>
        <w:bottom w:val="none" w:sz="0" w:space="0" w:color="auto"/>
        <w:right w:val="none" w:sz="0" w:space="0" w:color="auto"/>
      </w:divBdr>
    </w:div>
    <w:div w:id="2115513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602</Words>
  <Characters>3251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ARRETE PLACANT EN MI-TEMPS THERAPEUTIQUE</vt:lpstr>
    </vt:vector>
  </TitlesOfParts>
  <Company>cdg57</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ARRETE PLACANT EN MI-TEMPS THERAPEUTIQUE</dc:title>
  <dc:subject/>
  <dc:creator>arc12</dc:creator>
  <cp:keywords/>
  <dc:description/>
  <cp:lastModifiedBy>Elisabeth MARLIER</cp:lastModifiedBy>
  <cp:revision>4</cp:revision>
  <cp:lastPrinted>2023-03-30T08:13:00Z</cp:lastPrinted>
  <dcterms:created xsi:type="dcterms:W3CDTF">2023-03-13T15:31:00Z</dcterms:created>
  <dcterms:modified xsi:type="dcterms:W3CDTF">2023-03-30T08:13:00Z</dcterms:modified>
</cp:coreProperties>
</file>