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C85" w:rsidRPr="0024258D" w:rsidRDefault="00F5524A">
      <w:pPr>
        <w:pStyle w:val="Titre"/>
        <w:spacing w:after="120"/>
        <w:rPr>
          <w:rFonts w:ascii="Century Gothic" w:hAnsi="Century Gothic"/>
          <w:sz w:val="28"/>
          <w:szCs w:val="28"/>
        </w:rPr>
      </w:pPr>
      <w:r w:rsidRPr="0024258D">
        <w:rPr>
          <w:rFonts w:ascii="Century Gothic" w:hAnsi="Century Gothic"/>
          <w:sz w:val="28"/>
          <w:szCs w:val="28"/>
        </w:rPr>
        <w:t xml:space="preserve">ARRETE DE REINTEGRATION APRES TEMPS PARTIEL THERAPEUTIQUE </w:t>
      </w:r>
    </w:p>
    <w:p w:rsidR="00F40C85" w:rsidRPr="0024258D" w:rsidRDefault="00F5524A" w:rsidP="00601998">
      <w:pPr>
        <w:pStyle w:val="Sous-titre"/>
        <w:spacing w:before="120" w:after="240"/>
        <w:rPr>
          <w:rFonts w:ascii="Century Gothic" w:hAnsi="Century Gothic"/>
          <w:i/>
          <w:sz w:val="24"/>
          <w:szCs w:val="24"/>
        </w:rPr>
      </w:pPr>
      <w:r w:rsidRPr="0024258D">
        <w:rPr>
          <w:rFonts w:ascii="Century Gothic" w:hAnsi="Century Gothic"/>
          <w:i/>
          <w:sz w:val="24"/>
          <w:szCs w:val="24"/>
        </w:rPr>
        <w:t>(Agents CNRACL et IRCANTEC)</w:t>
      </w:r>
    </w:p>
    <w:p w:rsidR="00AC7D61" w:rsidRPr="00601998" w:rsidRDefault="00AC7D61" w:rsidP="00AC7D61">
      <w:pPr>
        <w:jc w:val="both"/>
        <w:rPr>
          <w:rFonts w:ascii="Century Gothic" w:hAnsi="Century Gothic"/>
          <w:sz w:val="22"/>
          <w:szCs w:val="22"/>
        </w:rPr>
      </w:pPr>
      <w:r w:rsidRPr="00601998">
        <w:rPr>
          <w:rFonts w:ascii="Century Gothic" w:hAnsi="Century Gothic"/>
          <w:sz w:val="22"/>
          <w:szCs w:val="22"/>
        </w:rPr>
        <w:t xml:space="preserve">Le Maire </w:t>
      </w:r>
      <w:r w:rsidRPr="00601998">
        <w:rPr>
          <w:rFonts w:ascii="Century Gothic" w:hAnsi="Century Gothic"/>
          <w:i/>
          <w:sz w:val="22"/>
          <w:szCs w:val="22"/>
        </w:rPr>
        <w:t>(ou le Président)</w:t>
      </w:r>
      <w:r w:rsidRPr="00601998">
        <w:rPr>
          <w:rFonts w:ascii="Century Gothic" w:hAnsi="Century Gothic"/>
          <w:sz w:val="22"/>
          <w:szCs w:val="22"/>
        </w:rPr>
        <w:t xml:space="preserve"> de ………………</w:t>
      </w:r>
      <w:proofErr w:type="gramStart"/>
      <w:r w:rsidRPr="00601998">
        <w:rPr>
          <w:rFonts w:ascii="Century Gothic" w:hAnsi="Century Gothic"/>
          <w:sz w:val="22"/>
          <w:szCs w:val="22"/>
        </w:rPr>
        <w:t>…….</w:t>
      </w:r>
      <w:proofErr w:type="gramEnd"/>
      <w:r w:rsidRPr="00601998">
        <w:rPr>
          <w:rFonts w:ascii="Century Gothic" w:hAnsi="Century Gothic"/>
          <w:sz w:val="22"/>
          <w:szCs w:val="22"/>
        </w:rPr>
        <w:t> ;</w:t>
      </w:r>
    </w:p>
    <w:p w:rsidR="00AC7D61" w:rsidRPr="00601998" w:rsidRDefault="00AC7D61" w:rsidP="00AC7D61">
      <w:pPr>
        <w:spacing w:before="120"/>
        <w:ind w:left="425" w:hanging="425"/>
        <w:jc w:val="both"/>
        <w:rPr>
          <w:rFonts w:ascii="Century Gothic" w:hAnsi="Century Gothic"/>
          <w:b/>
          <w:sz w:val="22"/>
          <w:szCs w:val="22"/>
        </w:rPr>
      </w:pPr>
      <w:r w:rsidRPr="00601998">
        <w:rPr>
          <w:rFonts w:ascii="Century Gothic" w:hAnsi="Century Gothic"/>
          <w:b/>
          <w:sz w:val="22"/>
          <w:szCs w:val="22"/>
        </w:rPr>
        <w:t>VU</w:t>
      </w:r>
      <w:r w:rsidR="0024258D">
        <w:rPr>
          <w:rFonts w:ascii="Century Gothic" w:hAnsi="Century Gothic"/>
          <w:sz w:val="22"/>
          <w:szCs w:val="22"/>
        </w:rPr>
        <w:tab/>
      </w:r>
      <w:r w:rsidRPr="00601998">
        <w:rPr>
          <w:rFonts w:ascii="Century Gothic" w:hAnsi="Century Gothic"/>
          <w:sz w:val="22"/>
          <w:szCs w:val="22"/>
        </w:rPr>
        <w:t>le code général de la fonction publique ;</w:t>
      </w:r>
    </w:p>
    <w:p w:rsidR="009F0876" w:rsidRDefault="009F0876" w:rsidP="009F0876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VU</w:t>
      </w:r>
      <w:r w:rsidR="0024258D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>le décret n°87-602 du 30 juillet 1987 relatif à l'organisation des conseils médicaux, aux conditions d'aptitude physique et au régime des congés de maladie des fonctionnaires territoriaux ;</w:t>
      </w:r>
    </w:p>
    <w:p w:rsidR="0024258D" w:rsidRPr="00ED3B6E" w:rsidRDefault="0024258D" w:rsidP="0024258D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b/>
          <w:color w:val="1D95D3"/>
          <w:sz w:val="22"/>
          <w:szCs w:val="22"/>
        </w:rPr>
      </w:pPr>
      <w:r w:rsidRPr="00ED3B6E">
        <w:rPr>
          <w:rFonts w:ascii="Century Gothic" w:hAnsi="Century Gothic"/>
          <w:b/>
          <w:color w:val="1D95D3"/>
          <w:sz w:val="22"/>
          <w:szCs w:val="22"/>
        </w:rPr>
        <w:t>Le c</w:t>
      </w:r>
      <w:r w:rsidRPr="0024258D">
        <w:rPr>
          <w:rFonts w:ascii="Century Gothic" w:hAnsi="Century Gothic"/>
          <w:b/>
          <w:color w:val="1D95D3"/>
          <w:sz w:val="22"/>
          <w:szCs w:val="22"/>
        </w:rPr>
        <w:t xml:space="preserve">as </w:t>
      </w:r>
      <w:r w:rsidRPr="00ED3B6E">
        <w:rPr>
          <w:rFonts w:ascii="Century Gothic" w:hAnsi="Century Gothic"/>
          <w:b/>
          <w:color w:val="1D95D3"/>
          <w:sz w:val="22"/>
          <w:szCs w:val="22"/>
        </w:rPr>
        <w:t>échéant</w:t>
      </w:r>
    </w:p>
    <w:p w:rsidR="0024258D" w:rsidRDefault="0024258D" w:rsidP="0024258D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i/>
          <w:color w:val="00A19A"/>
          <w:sz w:val="22"/>
          <w:szCs w:val="22"/>
        </w:rPr>
      </w:pPr>
      <w:r w:rsidRPr="00D32D5C"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b/>
          <w:sz w:val="22"/>
          <w:szCs w:val="22"/>
        </w:rPr>
        <w:tab/>
      </w:r>
      <w:r w:rsidRPr="0024258D">
        <w:rPr>
          <w:rFonts w:ascii="Century Gothic" w:hAnsi="Century Gothic"/>
          <w:sz w:val="22"/>
          <w:szCs w:val="22"/>
        </w:rPr>
        <w:t xml:space="preserve">le décret n°91-298 du 20 mars 1991 portant dispositions statutaires applicables aux fonctionnaires territoriaux nommés dans des emplois </w:t>
      </w:r>
      <w:r>
        <w:rPr>
          <w:rFonts w:ascii="Century Gothic" w:hAnsi="Century Gothic"/>
          <w:sz w:val="22"/>
          <w:szCs w:val="22"/>
        </w:rPr>
        <w:t>permanents à temps non complet</w:t>
      </w:r>
      <w:r w:rsidRPr="00D32D5C">
        <w:rPr>
          <w:rFonts w:ascii="Century Gothic" w:hAnsi="Century Gothic"/>
          <w:sz w:val="22"/>
          <w:szCs w:val="22"/>
        </w:rPr>
        <w:t> ;</w:t>
      </w:r>
      <w:r>
        <w:rPr>
          <w:rFonts w:ascii="Century Gothic" w:hAnsi="Century Gothic"/>
          <w:sz w:val="22"/>
          <w:szCs w:val="22"/>
        </w:rPr>
        <w:t xml:space="preserve"> </w:t>
      </w:r>
    </w:p>
    <w:p w:rsidR="0024258D" w:rsidRPr="0024258D" w:rsidRDefault="0024258D" w:rsidP="0024258D">
      <w:pPr>
        <w:ind w:left="425" w:hanging="425"/>
        <w:jc w:val="both"/>
        <w:rPr>
          <w:rFonts w:ascii="Century Gothic" w:hAnsi="Century Gothic"/>
          <w:sz w:val="10"/>
          <w:szCs w:val="10"/>
        </w:rPr>
      </w:pPr>
    </w:p>
    <w:p w:rsidR="0024258D" w:rsidRPr="00ED3B6E" w:rsidRDefault="0024258D" w:rsidP="0024258D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b/>
          <w:color w:val="1D95D3"/>
          <w:sz w:val="22"/>
          <w:szCs w:val="22"/>
        </w:rPr>
      </w:pPr>
      <w:r w:rsidRPr="00ED3B6E">
        <w:rPr>
          <w:rFonts w:ascii="Century Gothic" w:hAnsi="Century Gothic"/>
          <w:b/>
          <w:color w:val="1D95D3"/>
          <w:sz w:val="22"/>
          <w:szCs w:val="22"/>
        </w:rPr>
        <w:t>Le cas échéant</w:t>
      </w:r>
    </w:p>
    <w:p w:rsidR="0024258D" w:rsidRDefault="0024258D" w:rsidP="0024258D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i/>
          <w:color w:val="00A19A"/>
          <w:sz w:val="22"/>
          <w:szCs w:val="22"/>
        </w:rPr>
      </w:pPr>
      <w:r w:rsidRPr="00D32D5C"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b/>
          <w:sz w:val="22"/>
          <w:szCs w:val="22"/>
        </w:rPr>
        <w:tab/>
      </w:r>
      <w:r w:rsidRPr="00D32D5C">
        <w:rPr>
          <w:rFonts w:ascii="Century Gothic" w:hAnsi="Century Gothic"/>
          <w:sz w:val="22"/>
          <w:szCs w:val="22"/>
        </w:rPr>
        <w:t>le décret n°92-1194 du 4 novembre 1992 fixant les dispositions communes applicables aux fonctionnaires stagiaires de la fonction publique territoriale ;</w:t>
      </w:r>
      <w:r>
        <w:rPr>
          <w:rFonts w:ascii="Century Gothic" w:hAnsi="Century Gothic"/>
          <w:sz w:val="22"/>
          <w:szCs w:val="22"/>
        </w:rPr>
        <w:t xml:space="preserve"> </w:t>
      </w:r>
    </w:p>
    <w:p w:rsidR="00AC7D61" w:rsidRPr="00601998" w:rsidRDefault="0024258D" w:rsidP="00AC7D61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>le décret n°</w:t>
      </w:r>
      <w:r w:rsidR="00AC7D61" w:rsidRPr="00601998">
        <w:rPr>
          <w:rFonts w:ascii="Century Gothic" w:hAnsi="Century Gothic"/>
          <w:sz w:val="22"/>
          <w:szCs w:val="22"/>
        </w:rPr>
        <w:t>2021-1462 du 8 novembre 2021 relatif au temps partiel pour raison thérapeutique dans la fonction publique territoriale ;</w:t>
      </w:r>
    </w:p>
    <w:p w:rsidR="0024258D" w:rsidRPr="0024258D" w:rsidRDefault="0024258D" w:rsidP="0024258D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jc w:val="both"/>
        <w:rPr>
          <w:rFonts w:ascii="Century Gothic" w:hAnsi="Century Gothic"/>
          <w:b/>
          <w:color w:val="1D95D3"/>
          <w:sz w:val="22"/>
          <w:szCs w:val="22"/>
        </w:rPr>
      </w:pPr>
      <w:r w:rsidRPr="0024258D">
        <w:rPr>
          <w:rFonts w:ascii="Century Gothic" w:hAnsi="Century Gothic"/>
          <w:b/>
          <w:color w:val="1D95D3"/>
          <w:sz w:val="22"/>
          <w:szCs w:val="22"/>
        </w:rPr>
        <w:t>Le cas échéant</w:t>
      </w:r>
      <w:r>
        <w:rPr>
          <w:rFonts w:ascii="Century Gothic" w:hAnsi="Century Gothic"/>
          <w:b/>
          <w:color w:val="1D95D3"/>
          <w:sz w:val="22"/>
          <w:szCs w:val="22"/>
        </w:rPr>
        <w:t xml:space="preserve">, si </w:t>
      </w:r>
      <w:r w:rsidRPr="0024258D">
        <w:rPr>
          <w:rFonts w:ascii="Century Gothic" w:hAnsi="Century Gothic"/>
          <w:b/>
          <w:color w:val="1D95D3"/>
          <w:sz w:val="22"/>
          <w:szCs w:val="22"/>
        </w:rPr>
        <w:t>interruption du TPT à la demande du fonctionnaire avant l’expiration de la période de service à TPT</w:t>
      </w:r>
    </w:p>
    <w:p w:rsidR="008861B3" w:rsidRDefault="008861B3" w:rsidP="0024258D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601998">
        <w:rPr>
          <w:rFonts w:ascii="Century Gothic" w:hAnsi="Century Gothic"/>
          <w:b/>
          <w:sz w:val="22"/>
          <w:szCs w:val="22"/>
        </w:rPr>
        <w:t>VU</w:t>
      </w:r>
      <w:r w:rsidR="0024258D">
        <w:rPr>
          <w:rFonts w:ascii="Century Gothic" w:hAnsi="Century Gothic"/>
          <w:sz w:val="22"/>
          <w:szCs w:val="22"/>
        </w:rPr>
        <w:tab/>
      </w:r>
      <w:r w:rsidRPr="00601998">
        <w:rPr>
          <w:rFonts w:ascii="Century Gothic" w:hAnsi="Century Gothic"/>
          <w:sz w:val="22"/>
          <w:szCs w:val="22"/>
        </w:rPr>
        <w:t xml:space="preserve">la demande de M…… tendant à une fin anticipée à la période de service à temps partiel pour </w:t>
      </w:r>
      <w:r w:rsidR="0024258D">
        <w:rPr>
          <w:rFonts w:ascii="Century Gothic" w:hAnsi="Century Gothic"/>
          <w:sz w:val="22"/>
          <w:szCs w:val="22"/>
        </w:rPr>
        <w:t>raison thérapeutique en cours ;</w:t>
      </w:r>
    </w:p>
    <w:p w:rsidR="0024258D" w:rsidRPr="00601998" w:rsidRDefault="0024258D" w:rsidP="0024258D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b/>
          <w:sz w:val="22"/>
          <w:szCs w:val="22"/>
        </w:rPr>
        <w:tab/>
      </w:r>
      <w:r w:rsidRPr="00601998">
        <w:rPr>
          <w:rFonts w:ascii="Century Gothic" w:hAnsi="Century Gothic"/>
          <w:sz w:val="22"/>
          <w:szCs w:val="22"/>
        </w:rPr>
        <w:t xml:space="preserve">le certificat médical </w:t>
      </w:r>
      <w:bookmarkStart w:id="0" w:name="_GoBack"/>
      <w:bookmarkEnd w:id="0"/>
      <w:r w:rsidRPr="00601998">
        <w:rPr>
          <w:rFonts w:ascii="Century Gothic" w:hAnsi="Century Gothic"/>
          <w:sz w:val="22"/>
          <w:szCs w:val="22"/>
        </w:rPr>
        <w:t>en date du ……………</w:t>
      </w:r>
    </w:p>
    <w:p w:rsidR="00F40C85" w:rsidRPr="00601998" w:rsidRDefault="00F5524A" w:rsidP="00AC7D61">
      <w:pPr>
        <w:spacing w:before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601998">
        <w:rPr>
          <w:rFonts w:ascii="Century Gothic" w:hAnsi="Century Gothic"/>
          <w:b/>
          <w:sz w:val="22"/>
          <w:szCs w:val="22"/>
        </w:rPr>
        <w:t>VU</w:t>
      </w:r>
      <w:r w:rsidR="0024258D">
        <w:rPr>
          <w:rFonts w:ascii="Century Gothic" w:hAnsi="Century Gothic"/>
          <w:sz w:val="22"/>
          <w:szCs w:val="22"/>
        </w:rPr>
        <w:tab/>
      </w:r>
      <w:r w:rsidRPr="00601998">
        <w:rPr>
          <w:rFonts w:ascii="Century Gothic" w:hAnsi="Century Gothic"/>
          <w:sz w:val="22"/>
          <w:szCs w:val="22"/>
        </w:rPr>
        <w:t>l’arrêté en date du ……………… plaçant M………………………… à temps partiel t</w:t>
      </w:r>
      <w:r w:rsidR="008861B3" w:rsidRPr="00601998">
        <w:rPr>
          <w:rFonts w:ascii="Century Gothic" w:hAnsi="Century Gothic"/>
          <w:sz w:val="22"/>
          <w:szCs w:val="22"/>
        </w:rPr>
        <w:t>hérapeutique à raison de …………</w:t>
      </w:r>
      <w:r w:rsidRPr="00601998">
        <w:rPr>
          <w:rFonts w:ascii="Century Gothic" w:hAnsi="Century Gothic"/>
          <w:sz w:val="22"/>
          <w:szCs w:val="22"/>
        </w:rPr>
        <w:t>% du …………</w:t>
      </w:r>
      <w:proofErr w:type="gramStart"/>
      <w:r w:rsidRPr="00601998">
        <w:rPr>
          <w:rFonts w:ascii="Century Gothic" w:hAnsi="Century Gothic"/>
          <w:sz w:val="22"/>
          <w:szCs w:val="22"/>
        </w:rPr>
        <w:t>…….</w:t>
      </w:r>
      <w:proofErr w:type="gramEnd"/>
      <w:r w:rsidRPr="00601998">
        <w:rPr>
          <w:rFonts w:ascii="Century Gothic" w:hAnsi="Century Gothic"/>
          <w:sz w:val="22"/>
          <w:szCs w:val="22"/>
        </w:rPr>
        <w:t>au ……………… ;</w:t>
      </w:r>
    </w:p>
    <w:p w:rsidR="00F40C85" w:rsidRPr="0024258D" w:rsidRDefault="00F5524A" w:rsidP="00AC7B33">
      <w:pPr>
        <w:pStyle w:val="Titre1"/>
        <w:spacing w:after="240"/>
        <w:jc w:val="center"/>
        <w:rPr>
          <w:rFonts w:ascii="Century Gothic" w:hAnsi="Century Gothic"/>
          <w:sz w:val="24"/>
        </w:rPr>
      </w:pPr>
      <w:r w:rsidRPr="0024258D">
        <w:rPr>
          <w:rFonts w:ascii="Century Gothic" w:hAnsi="Century Gothic"/>
          <w:sz w:val="24"/>
        </w:rPr>
        <w:t>ARRETE</w:t>
      </w:r>
    </w:p>
    <w:p w:rsidR="00F40C85" w:rsidRPr="00601998" w:rsidRDefault="00F5524A" w:rsidP="00AC7B33">
      <w:pPr>
        <w:pStyle w:val="Retraitcorpsdetexte2"/>
        <w:spacing w:before="240"/>
        <w:ind w:left="1134" w:hanging="1134"/>
        <w:rPr>
          <w:rFonts w:ascii="Century Gothic" w:hAnsi="Century Gothic"/>
          <w:sz w:val="22"/>
          <w:szCs w:val="22"/>
        </w:rPr>
      </w:pPr>
      <w:r w:rsidRPr="00601998">
        <w:rPr>
          <w:rFonts w:ascii="Century Gothic" w:hAnsi="Century Gothic"/>
          <w:b/>
          <w:sz w:val="22"/>
          <w:szCs w:val="22"/>
        </w:rPr>
        <w:t>Article</w:t>
      </w:r>
      <w:r w:rsidR="00601998">
        <w:rPr>
          <w:rFonts w:ascii="Century Gothic" w:hAnsi="Century Gothic"/>
          <w:b/>
          <w:sz w:val="22"/>
          <w:szCs w:val="22"/>
        </w:rPr>
        <w:t> </w:t>
      </w:r>
      <w:r w:rsidRPr="00601998">
        <w:rPr>
          <w:rFonts w:ascii="Century Gothic" w:hAnsi="Century Gothic"/>
          <w:b/>
          <w:sz w:val="22"/>
          <w:szCs w:val="22"/>
        </w:rPr>
        <w:t>1</w:t>
      </w:r>
      <w:r w:rsidRPr="00601998">
        <w:rPr>
          <w:rFonts w:ascii="Century Gothic" w:hAnsi="Century Gothic"/>
          <w:sz w:val="22"/>
          <w:szCs w:val="22"/>
        </w:rPr>
        <w:t> :</w:t>
      </w:r>
      <w:r w:rsidR="00AC7B33">
        <w:rPr>
          <w:rFonts w:ascii="Century Gothic" w:hAnsi="Century Gothic"/>
          <w:sz w:val="22"/>
          <w:szCs w:val="22"/>
        </w:rPr>
        <w:tab/>
      </w:r>
      <w:r w:rsidRPr="00601998">
        <w:rPr>
          <w:rFonts w:ascii="Century Gothic" w:hAnsi="Century Gothic"/>
          <w:sz w:val="22"/>
          <w:szCs w:val="22"/>
        </w:rPr>
        <w:t xml:space="preserve">M…………… est réintégré(e) dans ses fonctions </w:t>
      </w:r>
      <w:r w:rsidRPr="00601998">
        <w:rPr>
          <w:rFonts w:ascii="Century Gothic" w:hAnsi="Century Gothic"/>
          <w:i/>
          <w:sz w:val="22"/>
          <w:szCs w:val="22"/>
        </w:rPr>
        <w:t xml:space="preserve">à temps </w:t>
      </w:r>
      <w:r w:rsidR="00AC7B33">
        <w:rPr>
          <w:rFonts w:ascii="Century Gothic" w:hAnsi="Century Gothic"/>
          <w:i/>
          <w:sz w:val="22"/>
          <w:szCs w:val="22"/>
        </w:rPr>
        <w:t>plein</w:t>
      </w:r>
      <w:r w:rsidRPr="00601998">
        <w:rPr>
          <w:rFonts w:ascii="Century Gothic" w:hAnsi="Century Gothic"/>
          <w:sz w:val="22"/>
          <w:szCs w:val="22"/>
        </w:rPr>
        <w:t xml:space="preserve"> à compter du ……</w:t>
      </w:r>
      <w:proofErr w:type="gramStart"/>
      <w:r w:rsidRPr="00601998">
        <w:rPr>
          <w:rFonts w:ascii="Century Gothic" w:hAnsi="Century Gothic"/>
          <w:sz w:val="22"/>
          <w:szCs w:val="22"/>
        </w:rPr>
        <w:t>…….</w:t>
      </w:r>
      <w:proofErr w:type="gramEnd"/>
      <w:r w:rsidRPr="00601998">
        <w:rPr>
          <w:rFonts w:ascii="Century Gothic" w:hAnsi="Century Gothic"/>
          <w:sz w:val="22"/>
          <w:szCs w:val="22"/>
        </w:rPr>
        <w:t>.</w:t>
      </w:r>
    </w:p>
    <w:p w:rsidR="000137B0" w:rsidRDefault="000137B0" w:rsidP="000137B0">
      <w:pPr>
        <w:spacing w:before="120"/>
        <w:ind w:left="1134" w:right="142" w:hanging="1134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Article 2</w:t>
      </w:r>
      <w:r w:rsidR="00AC7B33">
        <w:rPr>
          <w:rFonts w:ascii="Century Gothic" w:hAnsi="Century Gothic"/>
          <w:sz w:val="22"/>
          <w:szCs w:val="22"/>
        </w:rPr>
        <w:t> :</w:t>
      </w:r>
      <w:r w:rsidR="00AC7B3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>Le présent arrêté sera notifié à l’intéressé(e) et versé à son dossier ; ampliation en sera adressée :</w:t>
      </w:r>
    </w:p>
    <w:p w:rsidR="000137B0" w:rsidRDefault="000137B0" w:rsidP="000137B0">
      <w:pPr>
        <w:pStyle w:val="Paragraphedeliste"/>
        <w:numPr>
          <w:ilvl w:val="0"/>
          <w:numId w:val="6"/>
        </w:numPr>
        <w:spacing w:after="0" w:line="256" w:lineRule="auto"/>
        <w:ind w:left="1134" w:right="142" w:firstLine="0"/>
        <w:jc w:val="both"/>
        <w:rPr>
          <w:rFonts w:ascii="Century Gothic" w:hAnsi="Century Gothic" w:cs="Arial"/>
        </w:rPr>
      </w:pPr>
      <w:proofErr w:type="gramStart"/>
      <w:r>
        <w:rPr>
          <w:rFonts w:ascii="Century Gothic" w:hAnsi="Century Gothic" w:cs="Arial"/>
        </w:rPr>
        <w:t>au</w:t>
      </w:r>
      <w:proofErr w:type="gramEnd"/>
      <w:r>
        <w:rPr>
          <w:rFonts w:ascii="Century Gothic" w:hAnsi="Century Gothic" w:cs="Arial"/>
        </w:rPr>
        <w:t xml:space="preserve"> comptable de la collectivité</w:t>
      </w:r>
      <w:r>
        <w:rPr>
          <w:rFonts w:ascii="Century Gothic" w:hAnsi="Century Gothic"/>
        </w:rPr>
        <w:t xml:space="preserve"> </w:t>
      </w:r>
    </w:p>
    <w:p w:rsidR="000137B0" w:rsidRDefault="000137B0" w:rsidP="00AC7B33">
      <w:pPr>
        <w:numPr>
          <w:ilvl w:val="0"/>
          <w:numId w:val="6"/>
        </w:numPr>
        <w:autoSpaceDE w:val="0"/>
        <w:autoSpaceDN w:val="0"/>
        <w:spacing w:after="120"/>
        <w:ind w:left="1134" w:right="142" w:firstLine="0"/>
        <w:jc w:val="both"/>
        <w:rPr>
          <w:rFonts w:ascii="Century Gothic" w:hAnsi="Century Gothic"/>
          <w:sz w:val="22"/>
          <w:szCs w:val="22"/>
        </w:rPr>
      </w:pPr>
      <w:proofErr w:type="gramStart"/>
      <w:r>
        <w:rPr>
          <w:rFonts w:ascii="Century Gothic" w:hAnsi="Century Gothic" w:cs="Arial"/>
          <w:sz w:val="22"/>
          <w:szCs w:val="22"/>
        </w:rPr>
        <w:t>au</w:t>
      </w:r>
      <w:proofErr w:type="gramEnd"/>
      <w:r>
        <w:rPr>
          <w:rFonts w:ascii="Century Gothic" w:hAnsi="Century Gothic" w:cs="Arial"/>
          <w:sz w:val="22"/>
          <w:szCs w:val="22"/>
        </w:rPr>
        <w:t xml:space="preserve"> président du centre de gestion </w:t>
      </w:r>
      <w:r w:rsidRPr="00AC7B33">
        <w:rPr>
          <w:rFonts w:ascii="Century Gothic" w:hAnsi="Century Gothic" w:cs="Arial"/>
          <w:i/>
          <w:color w:val="1D95D3"/>
          <w:sz w:val="22"/>
          <w:szCs w:val="22"/>
        </w:rPr>
        <w:t>(uniquement pour les stagiaires)</w:t>
      </w:r>
    </w:p>
    <w:p w:rsidR="00F40C85" w:rsidRPr="00AC7D61" w:rsidRDefault="00F5524A">
      <w:pPr>
        <w:spacing w:before="120"/>
        <w:ind w:left="5670"/>
        <w:rPr>
          <w:rFonts w:ascii="Century Gothic" w:hAnsi="Century Gothic"/>
          <w:sz w:val="24"/>
        </w:rPr>
      </w:pPr>
      <w:r w:rsidRPr="00AC7D61">
        <w:rPr>
          <w:rFonts w:ascii="Century Gothic" w:hAnsi="Century Gothic"/>
          <w:sz w:val="24"/>
        </w:rPr>
        <w:t>Fait à ........................, le .............</w:t>
      </w:r>
    </w:p>
    <w:p w:rsidR="00F40C85" w:rsidRPr="00AC7D61" w:rsidRDefault="00F5524A">
      <w:pPr>
        <w:ind w:left="5670"/>
        <w:rPr>
          <w:rFonts w:ascii="Century Gothic" w:hAnsi="Century Gothic"/>
          <w:sz w:val="18"/>
        </w:rPr>
      </w:pPr>
      <w:r w:rsidRPr="00AC7D61">
        <w:rPr>
          <w:rFonts w:ascii="Century Gothic" w:hAnsi="Century Gothic"/>
          <w:sz w:val="18"/>
        </w:rPr>
        <w:t xml:space="preserve">Le Maire </w:t>
      </w:r>
      <w:r w:rsidRPr="00AC7D61">
        <w:rPr>
          <w:rFonts w:ascii="Century Gothic" w:hAnsi="Century Gothic"/>
          <w:i/>
          <w:sz w:val="18"/>
        </w:rPr>
        <w:t>(ou Président)</w:t>
      </w:r>
    </w:p>
    <w:p w:rsidR="00F40C85" w:rsidRPr="00AC7D61" w:rsidRDefault="00F5524A">
      <w:pPr>
        <w:ind w:left="5670"/>
        <w:rPr>
          <w:rFonts w:ascii="Century Gothic" w:hAnsi="Century Gothic"/>
          <w:i/>
          <w:sz w:val="18"/>
        </w:rPr>
      </w:pPr>
      <w:r w:rsidRPr="00AC7D61">
        <w:rPr>
          <w:rFonts w:ascii="Century Gothic" w:hAnsi="Century Gothic"/>
          <w:i/>
          <w:sz w:val="18"/>
        </w:rPr>
        <w:t>(NOM, Prénom, cachet et signature)</w:t>
      </w:r>
    </w:p>
    <w:p w:rsidR="00F40C85" w:rsidRPr="00AC7D61" w:rsidRDefault="00F40C85">
      <w:pPr>
        <w:spacing w:after="120"/>
        <w:ind w:left="5670"/>
        <w:rPr>
          <w:rFonts w:ascii="Century Gothic" w:hAnsi="Century Gothic"/>
          <w:sz w:val="24"/>
        </w:rPr>
      </w:pPr>
    </w:p>
    <w:p w:rsidR="00F40C85" w:rsidRPr="00AC7D61" w:rsidRDefault="00F5524A">
      <w:pPr>
        <w:spacing w:before="120"/>
        <w:jc w:val="both"/>
        <w:rPr>
          <w:rFonts w:ascii="Century Gothic" w:hAnsi="Century Gothic"/>
          <w:sz w:val="16"/>
        </w:rPr>
      </w:pPr>
      <w:r w:rsidRPr="00AC7D61">
        <w:rPr>
          <w:rFonts w:ascii="Century Gothic" w:hAnsi="Century Gothic"/>
          <w:sz w:val="16"/>
        </w:rPr>
        <w:t>Le Maire (</w:t>
      </w:r>
      <w:r w:rsidRPr="00AC7D61">
        <w:rPr>
          <w:rFonts w:ascii="Century Gothic" w:hAnsi="Century Gothic"/>
          <w:i/>
          <w:sz w:val="16"/>
        </w:rPr>
        <w:t>ou le Président</w:t>
      </w:r>
      <w:r w:rsidRPr="00AC7D61">
        <w:rPr>
          <w:rFonts w:ascii="Century Gothic" w:hAnsi="Century Gothic"/>
          <w:sz w:val="16"/>
        </w:rPr>
        <w:t>) :</w:t>
      </w:r>
    </w:p>
    <w:p w:rsidR="00F40C85" w:rsidRPr="00AC7D61" w:rsidRDefault="00F5524A">
      <w:pPr>
        <w:numPr>
          <w:ilvl w:val="0"/>
          <w:numId w:val="5"/>
        </w:numPr>
        <w:jc w:val="both"/>
        <w:rPr>
          <w:rFonts w:ascii="Century Gothic" w:hAnsi="Century Gothic"/>
          <w:sz w:val="16"/>
        </w:rPr>
      </w:pPr>
      <w:proofErr w:type="gramStart"/>
      <w:r w:rsidRPr="00AC7D61">
        <w:rPr>
          <w:rFonts w:ascii="Century Gothic" w:hAnsi="Century Gothic"/>
          <w:sz w:val="16"/>
        </w:rPr>
        <w:t>certifie</w:t>
      </w:r>
      <w:proofErr w:type="gramEnd"/>
      <w:r w:rsidRPr="00AC7D61">
        <w:rPr>
          <w:rFonts w:ascii="Century Gothic" w:hAnsi="Century Gothic"/>
          <w:sz w:val="16"/>
        </w:rPr>
        <w:t xml:space="preserve"> sous sa responsabilité le caractère exécutoire de cet acte,</w:t>
      </w:r>
    </w:p>
    <w:p w:rsidR="00F40C85" w:rsidRPr="00AC7D61" w:rsidRDefault="00F5524A">
      <w:pPr>
        <w:numPr>
          <w:ilvl w:val="0"/>
          <w:numId w:val="5"/>
        </w:numPr>
        <w:jc w:val="both"/>
        <w:rPr>
          <w:rFonts w:ascii="Century Gothic" w:hAnsi="Century Gothic"/>
          <w:sz w:val="16"/>
        </w:rPr>
      </w:pPr>
      <w:proofErr w:type="gramStart"/>
      <w:r w:rsidRPr="00AC7D61">
        <w:rPr>
          <w:rFonts w:ascii="Century Gothic" w:hAnsi="Century Gothic"/>
          <w:sz w:val="16"/>
        </w:rPr>
        <w:t>informe</w:t>
      </w:r>
      <w:proofErr w:type="gramEnd"/>
      <w:r w:rsidRPr="00AC7D61">
        <w:rPr>
          <w:rFonts w:ascii="Century Gothic" w:hAnsi="Century Gothic"/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F40C85" w:rsidRDefault="00F5524A">
      <w:pPr>
        <w:jc w:val="both"/>
        <w:rPr>
          <w:rFonts w:ascii="Century Gothic" w:hAnsi="Century Gothic"/>
          <w:sz w:val="16"/>
        </w:rPr>
      </w:pPr>
      <w:r w:rsidRPr="00AC7D61">
        <w:rPr>
          <w:rFonts w:ascii="Century Gothic" w:hAnsi="Century Gothic"/>
          <w:sz w:val="16"/>
        </w:rPr>
        <w:t xml:space="preserve"> Notifié le .....................                                                           </w:t>
      </w:r>
    </w:p>
    <w:p w:rsidR="00AC7D61" w:rsidRDefault="00AC7D61">
      <w:pPr>
        <w:jc w:val="both"/>
        <w:rPr>
          <w:rFonts w:ascii="Century Gothic" w:hAnsi="Century Gothic"/>
          <w:sz w:val="16"/>
        </w:rPr>
      </w:pPr>
    </w:p>
    <w:p w:rsidR="00601998" w:rsidRDefault="00601998">
      <w:pPr>
        <w:jc w:val="both"/>
        <w:rPr>
          <w:rFonts w:ascii="Century Gothic" w:hAnsi="Century Gothic"/>
          <w:sz w:val="16"/>
        </w:rPr>
      </w:pPr>
    </w:p>
    <w:p w:rsidR="00601998" w:rsidRPr="00AC7B33" w:rsidRDefault="00601998" w:rsidP="00AC7B33">
      <w:pPr>
        <w:pBdr>
          <w:top w:val="dotDash" w:sz="4" w:space="1" w:color="1D95D3"/>
          <w:left w:val="dotDash" w:sz="4" w:space="4" w:color="1D95D3"/>
          <w:bottom w:val="dotDash" w:sz="4" w:space="9" w:color="1D95D3"/>
          <w:right w:val="dotDash" w:sz="4" w:space="4" w:color="1D95D3"/>
        </w:pBdr>
        <w:autoSpaceDE w:val="0"/>
        <w:autoSpaceDN w:val="0"/>
        <w:spacing w:after="60"/>
        <w:ind w:left="425" w:hanging="425"/>
        <w:jc w:val="both"/>
        <w:rPr>
          <w:rFonts w:ascii="Century Gothic" w:hAnsi="Century Gothic"/>
          <w:i/>
          <w:color w:val="595959" w:themeColor="text1" w:themeTint="A6"/>
          <w:sz w:val="18"/>
          <w:szCs w:val="18"/>
        </w:rPr>
      </w:pPr>
      <w:r w:rsidRPr="00AC7B33">
        <w:rPr>
          <w:noProof/>
          <w:color w:val="595959" w:themeColor="text1" w:themeTint="A6"/>
          <w:sz w:val="18"/>
          <w:szCs w:val="18"/>
        </w:rPr>
        <w:drawing>
          <wp:inline distT="0" distB="0" distL="0" distR="0" wp14:anchorId="142B2855" wp14:editId="56B7114E">
            <wp:extent cx="304800" cy="257175"/>
            <wp:effectExtent l="0" t="0" r="0" b="9525"/>
            <wp:docPr id="1" name="Image 1" descr="icone id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icone idé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7B33">
        <w:rPr>
          <w:rFonts w:ascii="Century Gothic" w:hAnsi="Century Gothic"/>
          <w:i/>
          <w:color w:val="595959" w:themeColor="text1" w:themeTint="A6"/>
          <w:sz w:val="18"/>
          <w:szCs w:val="18"/>
        </w:rPr>
        <w:t>Sur demande du fonctionnaire, l'autorité territoriale peut, avant l'expiration de la période de service à TPT :</w:t>
      </w:r>
    </w:p>
    <w:p w:rsidR="00601998" w:rsidRPr="00AC7B33" w:rsidRDefault="00601998" w:rsidP="00AC7B33">
      <w:pPr>
        <w:pBdr>
          <w:top w:val="dotDash" w:sz="4" w:space="1" w:color="1D95D3"/>
          <w:left w:val="dotDash" w:sz="4" w:space="4" w:color="1D95D3"/>
          <w:bottom w:val="dotDash" w:sz="4" w:space="9" w:color="1D95D3"/>
          <w:right w:val="dotDash" w:sz="4" w:space="4" w:color="1D95D3"/>
        </w:pBdr>
        <w:autoSpaceDE w:val="0"/>
        <w:autoSpaceDN w:val="0"/>
        <w:spacing w:after="60"/>
        <w:ind w:left="425" w:hanging="425"/>
        <w:jc w:val="both"/>
        <w:rPr>
          <w:rFonts w:ascii="Century Gothic" w:hAnsi="Century Gothic"/>
          <w:i/>
          <w:color w:val="595959" w:themeColor="text1" w:themeTint="A6"/>
          <w:sz w:val="18"/>
          <w:szCs w:val="18"/>
        </w:rPr>
      </w:pPr>
      <w:r w:rsidRPr="00AC7B33">
        <w:rPr>
          <w:rFonts w:ascii="Century Gothic" w:hAnsi="Century Gothic"/>
          <w:i/>
          <w:color w:val="595959" w:themeColor="text1" w:themeTint="A6"/>
          <w:sz w:val="18"/>
          <w:szCs w:val="18"/>
        </w:rPr>
        <w:t>•</w:t>
      </w:r>
      <w:r w:rsidRPr="00AC7B33">
        <w:rPr>
          <w:rFonts w:ascii="Century Gothic" w:hAnsi="Century Gothic"/>
          <w:i/>
          <w:color w:val="595959" w:themeColor="text1" w:themeTint="A6"/>
          <w:sz w:val="18"/>
          <w:szCs w:val="18"/>
        </w:rPr>
        <w:tab/>
        <w:t>Modifier la quotité de travail ou mettre un terme anticipé à la période de service à TPT sur présentation d'un nouveau certificat médical.</w:t>
      </w:r>
    </w:p>
    <w:p w:rsidR="00601998" w:rsidRPr="00AC7B33" w:rsidRDefault="00601998" w:rsidP="00AC7B33">
      <w:pPr>
        <w:pBdr>
          <w:top w:val="dotDash" w:sz="4" w:space="1" w:color="1D95D3"/>
          <w:left w:val="dotDash" w:sz="4" w:space="4" w:color="1D95D3"/>
          <w:bottom w:val="dotDash" w:sz="4" w:space="9" w:color="1D95D3"/>
          <w:right w:val="dotDash" w:sz="4" w:space="4" w:color="1D95D3"/>
        </w:pBdr>
        <w:autoSpaceDE w:val="0"/>
        <w:autoSpaceDN w:val="0"/>
        <w:spacing w:after="60"/>
        <w:ind w:left="425" w:hanging="425"/>
        <w:jc w:val="both"/>
        <w:rPr>
          <w:rFonts w:ascii="Century Gothic" w:hAnsi="Century Gothic"/>
          <w:i/>
          <w:color w:val="595959" w:themeColor="text1" w:themeTint="A6"/>
          <w:sz w:val="18"/>
          <w:szCs w:val="18"/>
        </w:rPr>
      </w:pPr>
      <w:r w:rsidRPr="00AC7B33">
        <w:rPr>
          <w:rFonts w:ascii="Century Gothic" w:hAnsi="Century Gothic"/>
          <w:i/>
          <w:color w:val="595959" w:themeColor="text1" w:themeTint="A6"/>
          <w:sz w:val="18"/>
          <w:szCs w:val="18"/>
        </w:rPr>
        <w:t>•</w:t>
      </w:r>
      <w:r w:rsidRPr="00AC7B33">
        <w:rPr>
          <w:rFonts w:ascii="Century Gothic" w:hAnsi="Century Gothic"/>
          <w:i/>
          <w:color w:val="595959" w:themeColor="text1" w:themeTint="A6"/>
          <w:sz w:val="18"/>
          <w:szCs w:val="18"/>
        </w:rPr>
        <w:tab/>
        <w:t>Mettre un terme anticipé à cette période si l'intéressé se trouve depuis plus de 30 jours consécutifs en congé pour raisons de santé ou en congé pour invalidité temporaire imputable au service (CITIS).</w:t>
      </w:r>
    </w:p>
    <w:p w:rsidR="00601998" w:rsidRPr="00AC7B33" w:rsidRDefault="00601998" w:rsidP="00AC7B33">
      <w:pPr>
        <w:pBdr>
          <w:top w:val="dotDash" w:sz="4" w:space="1" w:color="1D95D3"/>
          <w:left w:val="dotDash" w:sz="4" w:space="4" w:color="1D95D3"/>
          <w:bottom w:val="dotDash" w:sz="4" w:space="9" w:color="1D95D3"/>
          <w:right w:val="dotDash" w:sz="4" w:space="4" w:color="1D95D3"/>
        </w:pBdr>
        <w:autoSpaceDE w:val="0"/>
        <w:autoSpaceDN w:val="0"/>
        <w:spacing w:after="60"/>
        <w:ind w:left="425" w:hanging="425"/>
        <w:jc w:val="both"/>
        <w:rPr>
          <w:rFonts w:ascii="Century Gothic" w:hAnsi="Century Gothic"/>
          <w:i/>
          <w:color w:val="595959" w:themeColor="text1" w:themeTint="A6"/>
          <w:sz w:val="18"/>
          <w:szCs w:val="18"/>
        </w:rPr>
      </w:pPr>
      <w:r w:rsidRPr="00AC7B33">
        <w:rPr>
          <w:rFonts w:ascii="Century Gothic" w:hAnsi="Century Gothic"/>
          <w:i/>
          <w:color w:val="595959" w:themeColor="text1" w:themeTint="A6"/>
          <w:sz w:val="18"/>
          <w:szCs w:val="18"/>
        </w:rPr>
        <w:t>Au terme du TPT, l’agent reprend sans qu’il y ait besoin de solliciter l’avis du médecin agréé ou du conseil médical</w:t>
      </w:r>
    </w:p>
    <w:p w:rsidR="00601998" w:rsidRDefault="00601998">
      <w:pPr>
        <w:jc w:val="both"/>
        <w:rPr>
          <w:rFonts w:ascii="Century Gothic" w:hAnsi="Century Gothic"/>
          <w:sz w:val="16"/>
        </w:rPr>
      </w:pPr>
    </w:p>
    <w:sectPr w:rsidR="00601998" w:rsidSect="00AC7B33">
      <w:footerReference w:type="default" r:id="rId9"/>
      <w:pgSz w:w="11906" w:h="16838"/>
      <w:pgMar w:top="720" w:right="851" w:bottom="426" w:left="851" w:header="709" w:footer="709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24A" w:rsidRDefault="00F5524A">
      <w:r>
        <w:separator/>
      </w:r>
    </w:p>
  </w:endnote>
  <w:endnote w:type="continuationSeparator" w:id="0">
    <w:p w:rsidR="00F5524A" w:rsidRDefault="00F5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ostil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C85" w:rsidRDefault="00F40C85">
    <w:pPr>
      <w:pStyle w:val="Pieddepage"/>
      <w:jc w:val="right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24A" w:rsidRDefault="00F5524A">
      <w:r>
        <w:separator/>
      </w:r>
    </w:p>
  </w:footnote>
  <w:footnote w:type="continuationSeparator" w:id="0">
    <w:p w:rsidR="00F5524A" w:rsidRDefault="00F55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B3F0C"/>
    <w:multiLevelType w:val="multilevel"/>
    <w:tmpl w:val="D702EB1A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2D1C573D"/>
    <w:multiLevelType w:val="hybridMultilevel"/>
    <w:tmpl w:val="7B2E1508"/>
    <w:lvl w:ilvl="0" w:tplc="6E1D71F4">
      <w:start w:val="1"/>
      <w:numFmt w:val="bullet"/>
      <w:lvlText w:val="-"/>
      <w:lvlJc w:val="left"/>
      <w:pPr>
        <w:tabs>
          <w:tab w:val="left" w:pos="4020"/>
        </w:tabs>
        <w:ind w:left="4020" w:hanging="360"/>
      </w:pPr>
      <w:rPr>
        <w:rFonts w:ascii="Times New Roman" w:hAnsi="Times New Roman"/>
      </w:rPr>
    </w:lvl>
    <w:lvl w:ilvl="1" w:tplc="2FEDF76E">
      <w:start w:val="1"/>
      <w:numFmt w:val="bullet"/>
      <w:lvlText w:val="o"/>
      <w:lvlJc w:val="left"/>
      <w:pPr>
        <w:tabs>
          <w:tab w:val="left" w:pos="4740"/>
        </w:tabs>
        <w:ind w:left="4740" w:hanging="360"/>
      </w:pPr>
      <w:rPr>
        <w:rFonts w:ascii="Courier New" w:hAnsi="Courier New"/>
      </w:rPr>
    </w:lvl>
    <w:lvl w:ilvl="2" w:tplc="2573624B">
      <w:start w:val="1"/>
      <w:numFmt w:val="bullet"/>
      <w:lvlText w:val=""/>
      <w:lvlJc w:val="left"/>
      <w:pPr>
        <w:tabs>
          <w:tab w:val="left" w:pos="5460"/>
        </w:tabs>
        <w:ind w:left="5460" w:hanging="360"/>
      </w:pPr>
      <w:rPr>
        <w:rFonts w:ascii="Wingdings" w:hAnsi="Wingdings"/>
      </w:rPr>
    </w:lvl>
    <w:lvl w:ilvl="3" w:tplc="166EE690">
      <w:start w:val="1"/>
      <w:numFmt w:val="bullet"/>
      <w:lvlText w:val=""/>
      <w:lvlJc w:val="left"/>
      <w:pPr>
        <w:tabs>
          <w:tab w:val="left" w:pos="6180"/>
        </w:tabs>
        <w:ind w:left="6180" w:hanging="360"/>
      </w:pPr>
      <w:rPr>
        <w:rFonts w:ascii="Symbol" w:hAnsi="Symbol"/>
      </w:rPr>
    </w:lvl>
    <w:lvl w:ilvl="4" w:tplc="51054E0F">
      <w:start w:val="1"/>
      <w:numFmt w:val="bullet"/>
      <w:lvlText w:val="o"/>
      <w:lvlJc w:val="left"/>
      <w:pPr>
        <w:tabs>
          <w:tab w:val="left" w:pos="6900"/>
        </w:tabs>
        <w:ind w:left="6900" w:hanging="360"/>
      </w:pPr>
      <w:rPr>
        <w:rFonts w:ascii="Courier New" w:hAnsi="Courier New"/>
      </w:rPr>
    </w:lvl>
    <w:lvl w:ilvl="5" w:tplc="23FE4977">
      <w:start w:val="1"/>
      <w:numFmt w:val="bullet"/>
      <w:lvlText w:val=""/>
      <w:lvlJc w:val="left"/>
      <w:pPr>
        <w:tabs>
          <w:tab w:val="left" w:pos="7620"/>
        </w:tabs>
        <w:ind w:left="7620" w:hanging="360"/>
      </w:pPr>
      <w:rPr>
        <w:rFonts w:ascii="Wingdings" w:hAnsi="Wingdings"/>
      </w:rPr>
    </w:lvl>
    <w:lvl w:ilvl="6" w:tplc="01205B4E">
      <w:start w:val="1"/>
      <w:numFmt w:val="bullet"/>
      <w:lvlText w:val=""/>
      <w:lvlJc w:val="left"/>
      <w:pPr>
        <w:tabs>
          <w:tab w:val="left" w:pos="8340"/>
        </w:tabs>
        <w:ind w:left="8340" w:hanging="360"/>
      </w:pPr>
      <w:rPr>
        <w:rFonts w:ascii="Symbol" w:hAnsi="Symbol"/>
      </w:rPr>
    </w:lvl>
    <w:lvl w:ilvl="7" w:tplc="21414DFD">
      <w:start w:val="1"/>
      <w:numFmt w:val="bullet"/>
      <w:lvlText w:val="o"/>
      <w:lvlJc w:val="left"/>
      <w:pPr>
        <w:tabs>
          <w:tab w:val="left" w:pos="9060"/>
        </w:tabs>
        <w:ind w:left="9060" w:hanging="360"/>
      </w:pPr>
      <w:rPr>
        <w:rFonts w:ascii="Courier New" w:hAnsi="Courier New"/>
      </w:rPr>
    </w:lvl>
    <w:lvl w:ilvl="8" w:tplc="4CDEBBF2">
      <w:start w:val="1"/>
      <w:numFmt w:val="bullet"/>
      <w:lvlText w:val=""/>
      <w:lvlJc w:val="left"/>
      <w:pPr>
        <w:tabs>
          <w:tab w:val="left" w:pos="9780"/>
        </w:tabs>
        <w:ind w:left="9780" w:hanging="360"/>
      </w:pPr>
      <w:rPr>
        <w:rFonts w:ascii="Wingdings" w:hAnsi="Wingdings"/>
      </w:rPr>
    </w:lvl>
  </w:abstractNum>
  <w:abstractNum w:abstractNumId="2" w15:restartNumberingAfterBreak="0">
    <w:nsid w:val="5BB45F5C"/>
    <w:multiLevelType w:val="multilevel"/>
    <w:tmpl w:val="D1E283E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6D9C4CF5"/>
    <w:multiLevelType w:val="hybridMultilevel"/>
    <w:tmpl w:val="B2FE6D38"/>
    <w:lvl w:ilvl="0" w:tplc="45285BDE">
      <w:start w:val="1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Arial" w:eastAsia="Times New Roman" w:hAnsi="Arial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6FC5282C"/>
    <w:multiLevelType w:val="multilevel"/>
    <w:tmpl w:val="E668AAFE"/>
    <w:lvl w:ilvl="0">
      <w:numFmt w:val="bullet"/>
      <w:lvlText w:val=""/>
      <w:lvlJc w:val="left"/>
      <w:pPr>
        <w:tabs>
          <w:tab w:val="left" w:pos="716"/>
        </w:tabs>
        <w:ind w:left="716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C85"/>
    <w:rsid w:val="000137B0"/>
    <w:rsid w:val="001935E0"/>
    <w:rsid w:val="001D6427"/>
    <w:rsid w:val="0024258D"/>
    <w:rsid w:val="005376F0"/>
    <w:rsid w:val="00601998"/>
    <w:rsid w:val="008861B3"/>
    <w:rsid w:val="009F0876"/>
    <w:rsid w:val="00A152B3"/>
    <w:rsid w:val="00AC7B33"/>
    <w:rsid w:val="00AC7D61"/>
    <w:rsid w:val="00B81C68"/>
    <w:rsid w:val="00BA3298"/>
    <w:rsid w:val="00D84968"/>
    <w:rsid w:val="00F40C85"/>
    <w:rsid w:val="00F5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78FC31-2E97-4346-80D5-C6CCA488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Pr>
      <w:rFonts w:ascii="Arial" w:hAnsi="Arial"/>
      <w:color w:val="000000"/>
      <w:sz w:val="24"/>
    </w:rPr>
  </w:style>
  <w:style w:type="paragraph" w:styleId="Retraitcorpsdetexte">
    <w:name w:val="Body Text Indent"/>
    <w:basedOn w:val="Normal"/>
    <w:pPr>
      <w:spacing w:after="120"/>
      <w:ind w:left="283"/>
    </w:pPr>
  </w:style>
  <w:style w:type="paragraph" w:styleId="Titre">
    <w:name w:val="Title"/>
    <w:basedOn w:val="Normal"/>
    <w:qFormat/>
    <w:pPr>
      <w:spacing w:after="240"/>
      <w:jc w:val="center"/>
    </w:pPr>
    <w:rPr>
      <w:rFonts w:ascii="Eurostile" w:hAnsi="Eurostile"/>
      <w:b/>
      <w:sz w:val="32"/>
    </w:rPr>
  </w:style>
  <w:style w:type="paragraph" w:styleId="Retraitcorpsdetexte2">
    <w:name w:val="Body Text Indent 2"/>
    <w:basedOn w:val="Normal"/>
    <w:pPr>
      <w:spacing w:after="240"/>
      <w:ind w:left="426" w:hanging="426"/>
      <w:jc w:val="both"/>
    </w:pPr>
    <w:rPr>
      <w:sz w:val="24"/>
    </w:rPr>
  </w:style>
  <w:style w:type="paragraph" w:styleId="Retraitcorpsdetexte3">
    <w:name w:val="Body Text Indent 3"/>
    <w:basedOn w:val="Normal"/>
    <w:pPr>
      <w:spacing w:after="240"/>
      <w:ind w:left="142" w:hanging="142"/>
      <w:jc w:val="both"/>
    </w:pPr>
    <w:rPr>
      <w:sz w:val="22"/>
    </w:rPr>
  </w:style>
  <w:style w:type="paragraph" w:styleId="Sous-titre">
    <w:name w:val="Subtitle"/>
    <w:basedOn w:val="Normal"/>
    <w:qFormat/>
    <w:pPr>
      <w:jc w:val="center"/>
    </w:pPr>
    <w:rPr>
      <w:sz w:val="28"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VuConsidrant">
    <w:name w:val="Vu.Considérant"/>
    <w:basedOn w:val="Normal"/>
    <w:rsid w:val="00AC7D61"/>
    <w:pPr>
      <w:spacing w:after="140"/>
      <w:jc w:val="both"/>
    </w:pPr>
    <w:rPr>
      <w:rFonts w:ascii="Arial" w:hAnsi="Arial"/>
    </w:rPr>
  </w:style>
  <w:style w:type="character" w:styleId="lev">
    <w:name w:val="Strong"/>
    <w:basedOn w:val="Policepardfaut"/>
    <w:uiPriority w:val="22"/>
    <w:qFormat/>
    <w:rsid w:val="00601998"/>
    <w:rPr>
      <w:b/>
      <w:bCs/>
    </w:rPr>
  </w:style>
  <w:style w:type="paragraph" w:styleId="Paragraphedeliste">
    <w:name w:val="List Paragraph"/>
    <w:basedOn w:val="Normal"/>
    <w:uiPriority w:val="34"/>
    <w:qFormat/>
    <w:rsid w:val="000137B0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5930F-92B4-4D3F-868B-20ED53B83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PLACANT EN MI-TEMPS THERAPEUTIQUE</vt:lpstr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PLACANT EN MI-TEMPS THERAPEUTIQUE</dc:title>
  <dc:creator>arc12</dc:creator>
  <cp:lastModifiedBy>Elisabeth MARLIER</cp:lastModifiedBy>
  <cp:revision>3</cp:revision>
  <cp:lastPrinted>2023-03-29T09:50:00Z</cp:lastPrinted>
  <dcterms:created xsi:type="dcterms:W3CDTF">2023-03-14T13:11:00Z</dcterms:created>
  <dcterms:modified xsi:type="dcterms:W3CDTF">2023-03-29T09:55:00Z</dcterms:modified>
</cp:coreProperties>
</file>